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D235" w14:textId="77777777" w:rsidR="0064484C" w:rsidRPr="0008146C" w:rsidRDefault="00A55583" w:rsidP="009A4E00">
      <w:pPr>
        <w:rPr>
          <w:rFonts w:cs="B Nazanin"/>
          <w:sz w:val="28"/>
          <w:szCs w:val="28"/>
        </w:rPr>
      </w:pPr>
      <w:r w:rsidRPr="0008146C"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37BC47" wp14:editId="3D3EEFD9">
                <wp:simplePos x="0" y="0"/>
                <wp:positionH relativeFrom="column">
                  <wp:posOffset>1321435</wp:posOffset>
                </wp:positionH>
                <wp:positionV relativeFrom="paragraph">
                  <wp:posOffset>-114300</wp:posOffset>
                </wp:positionV>
                <wp:extent cx="2943225" cy="80010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09F68" w14:textId="77777777" w:rsidR="00680EC6" w:rsidRDefault="00680EC6" w:rsidP="007D522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دانشگاه علوم پزشكي اصفهان</w:t>
                            </w:r>
                          </w:p>
                          <w:p w14:paraId="0DB00E96" w14:textId="77777777" w:rsidR="007D522C" w:rsidRPr="00680EC6" w:rsidRDefault="00680EC6" w:rsidP="00345D05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680EC6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كاربرگ ترجمان دانش طرح‌هاي پژوهشي</w:t>
                            </w:r>
                            <w:r w:rsidR="00AE0A13">
                              <w:rPr>
                                <w:rFonts w:cs="B Zar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7BC4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4.05pt;margin-top:-9pt;width:231.75pt;height:6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" stroked="f">
                <v:textbox>
                  <w:txbxContent>
                    <w:p w14:paraId="19C09F68" w14:textId="77777777" w:rsidR="00680EC6" w:rsidRDefault="00680EC6" w:rsidP="007D522C">
                      <w:pPr>
                        <w:jc w:val="center"/>
                        <w:rPr>
                          <w:rFonts w:cs="B Tit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دانشگاه علوم پزشكي اصفهان</w:t>
                      </w:r>
                    </w:p>
                    <w:p w14:paraId="0DB00E96" w14:textId="77777777" w:rsidR="007D522C" w:rsidRPr="00680EC6" w:rsidRDefault="00680EC6" w:rsidP="00345D05">
                      <w:pPr>
                        <w:jc w:val="center"/>
                        <w:rPr>
                          <w:rFonts w:cs="B Zar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680EC6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كاربرگ ترجمان دانش طرح‌هاي پژوهشي</w:t>
                      </w:r>
                      <w:r w:rsidR="00AE0A13">
                        <w:rPr>
                          <w:rFonts w:cs="B Zar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84E305E" w14:textId="77777777" w:rsidR="009A4277" w:rsidRDefault="009A4277" w:rsidP="009A4E00">
      <w:pPr>
        <w:rPr>
          <w:rFonts w:cs="B Nazanin"/>
          <w:sz w:val="28"/>
          <w:szCs w:val="28"/>
          <w:rtl/>
        </w:rPr>
      </w:pPr>
    </w:p>
    <w:p w14:paraId="2AA25C64" w14:textId="77777777" w:rsidR="00E20C2F" w:rsidRPr="0008146C" w:rsidRDefault="00E20C2F" w:rsidP="009A4E00">
      <w:pPr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90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55"/>
        <w:gridCol w:w="6943"/>
      </w:tblGrid>
      <w:tr w:rsidR="00320B26" w:rsidRPr="0008146C" w14:paraId="618EB9CF" w14:textId="77777777" w:rsidTr="0063612D">
        <w:trPr>
          <w:trHeight w:hRule="exact" w:val="567"/>
        </w:trPr>
        <w:tc>
          <w:tcPr>
            <w:tcW w:w="2155" w:type="dxa"/>
            <w:vAlign w:val="center"/>
          </w:tcPr>
          <w:p w14:paraId="31BF44CA" w14:textId="77777777" w:rsidR="00320B26" w:rsidRPr="0008146C" w:rsidRDefault="00320B26" w:rsidP="00857C48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8146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عنوان طرح پژوهشي</w:t>
            </w:r>
          </w:p>
        </w:tc>
        <w:tc>
          <w:tcPr>
            <w:tcW w:w="6943" w:type="dxa"/>
            <w:vAlign w:val="center"/>
          </w:tcPr>
          <w:p w14:paraId="11BED8C5" w14:textId="3F63A645" w:rsidR="00320B26" w:rsidRPr="0008146C" w:rsidRDefault="0063612D" w:rsidP="003C03CB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3C03C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طراحی و اجرای نظام فرااعتباربخشی (شناسایی) نظام های اعتباربخشی آموزشی وزارت بهداشت درمان و آموزش پزشکی</w:t>
            </w:r>
          </w:p>
        </w:tc>
      </w:tr>
      <w:tr w:rsidR="00320B26" w:rsidRPr="0008146C" w14:paraId="2A38F08A" w14:textId="77777777" w:rsidTr="0063612D">
        <w:trPr>
          <w:trHeight w:hRule="exact" w:val="567"/>
        </w:trPr>
        <w:tc>
          <w:tcPr>
            <w:tcW w:w="2155" w:type="dxa"/>
            <w:tcBorders>
              <w:bottom w:val="single" w:sz="8" w:space="0" w:color="auto"/>
            </w:tcBorders>
            <w:vAlign w:val="center"/>
          </w:tcPr>
          <w:p w14:paraId="3B7B158A" w14:textId="77777777" w:rsidR="00320B26" w:rsidRPr="0008146C" w:rsidRDefault="00320B26" w:rsidP="00857C48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8146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كد طرح</w:t>
            </w:r>
          </w:p>
        </w:tc>
        <w:tc>
          <w:tcPr>
            <w:tcW w:w="6943" w:type="dxa"/>
            <w:tcBorders>
              <w:bottom w:val="single" w:sz="8" w:space="0" w:color="auto"/>
            </w:tcBorders>
            <w:vAlign w:val="center"/>
          </w:tcPr>
          <w:p w14:paraId="7BF612B7" w14:textId="7851E006" w:rsidR="00320B26" w:rsidRPr="0008146C" w:rsidRDefault="0063612D" w:rsidP="003C03CB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3C03C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4010025</w:t>
            </w:r>
          </w:p>
        </w:tc>
      </w:tr>
      <w:tr w:rsidR="0063612D" w:rsidRPr="0008146C" w14:paraId="7D3D7083" w14:textId="77777777" w:rsidTr="0063612D">
        <w:trPr>
          <w:trHeight w:hRule="exact" w:val="567"/>
        </w:trPr>
        <w:tc>
          <w:tcPr>
            <w:tcW w:w="2155" w:type="dxa"/>
            <w:vAlign w:val="center"/>
          </w:tcPr>
          <w:p w14:paraId="6570B3EC" w14:textId="77777777" w:rsidR="0063612D" w:rsidRDefault="0063612D" w:rsidP="0063612D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lang w:bidi="fa-IR"/>
              </w:rPr>
            </w:pPr>
            <w:r w:rsidRPr="0008146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نام و نام خانوادگی مجري طرح</w:t>
            </w:r>
          </w:p>
          <w:p w14:paraId="2FB3641D" w14:textId="77777777" w:rsidR="0063612D" w:rsidRPr="0008146C" w:rsidRDefault="0063612D" w:rsidP="0063612D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943" w:type="dxa"/>
            <w:vAlign w:val="center"/>
          </w:tcPr>
          <w:p w14:paraId="10147E49" w14:textId="25E0E6CF" w:rsidR="0063612D" w:rsidRPr="0008146C" w:rsidRDefault="0063612D" w:rsidP="003C03CB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3C03C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دکتر نیکو یمانی</w:t>
            </w:r>
          </w:p>
        </w:tc>
      </w:tr>
      <w:tr w:rsidR="0063612D" w:rsidRPr="0008146C" w14:paraId="334EA718" w14:textId="77777777" w:rsidTr="0063612D">
        <w:trPr>
          <w:trHeight w:hRule="exact" w:val="567"/>
        </w:trPr>
        <w:tc>
          <w:tcPr>
            <w:tcW w:w="2155" w:type="dxa"/>
            <w:vAlign w:val="center"/>
          </w:tcPr>
          <w:p w14:paraId="3912420F" w14:textId="77777777" w:rsidR="0063612D" w:rsidRPr="00424B94" w:rsidRDefault="0063612D" w:rsidP="0063612D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424B94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نام و نام خانوادگی همکاران طرح</w:t>
            </w:r>
          </w:p>
        </w:tc>
        <w:tc>
          <w:tcPr>
            <w:tcW w:w="6943" w:type="dxa"/>
            <w:vAlign w:val="center"/>
          </w:tcPr>
          <w:p w14:paraId="0C7D05A8" w14:textId="5CB40C23" w:rsidR="0063612D" w:rsidRPr="00424B94" w:rsidRDefault="0063612D" w:rsidP="003C03CB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3C03C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دکتر طاهره چنگیز، دکتر عظیم میرزازاده، طاهره صبوری</w:t>
            </w:r>
          </w:p>
        </w:tc>
      </w:tr>
      <w:tr w:rsidR="0063612D" w:rsidRPr="0008146C" w14:paraId="6D1AB71A" w14:textId="77777777" w:rsidTr="0063612D">
        <w:trPr>
          <w:trHeight w:hRule="exact" w:val="567"/>
        </w:trPr>
        <w:tc>
          <w:tcPr>
            <w:tcW w:w="2155" w:type="dxa"/>
            <w:vAlign w:val="center"/>
          </w:tcPr>
          <w:p w14:paraId="6B6D0BDF" w14:textId="77777777" w:rsidR="0063612D" w:rsidRPr="0008146C" w:rsidRDefault="0063612D" w:rsidP="0063612D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08146C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>دانشكده/مركز تحقيقاتي</w:t>
            </w:r>
          </w:p>
        </w:tc>
        <w:tc>
          <w:tcPr>
            <w:tcW w:w="6943" w:type="dxa"/>
            <w:vAlign w:val="center"/>
          </w:tcPr>
          <w:p w14:paraId="516D6724" w14:textId="6A0F2174" w:rsidR="0063612D" w:rsidRPr="0008146C" w:rsidRDefault="0063612D" w:rsidP="003C03CB">
            <w:pPr>
              <w:bidi/>
              <w:jc w:val="center"/>
              <w:rPr>
                <w:rFonts w:ascii="Times New Roman" w:eastAsia="Times New Roman" w:hAnsi="Times New Roman" w:cs="B Nazanin"/>
                <w:sz w:val="20"/>
                <w:szCs w:val="20"/>
                <w:rtl/>
                <w:lang w:bidi="fa-IR"/>
              </w:rPr>
            </w:pPr>
            <w:r w:rsidRPr="003C03CB">
              <w:rPr>
                <w:rFonts w:ascii="Times New Roman" w:eastAsia="Times New Roman" w:hAnsi="Times New Roman" w:cs="B Nazanin" w:hint="cs"/>
                <w:sz w:val="20"/>
                <w:szCs w:val="20"/>
                <w:rtl/>
                <w:lang w:bidi="fa-IR"/>
              </w:rPr>
              <w:t xml:space="preserve">مرکز تحقیقات آموزش علوم پزشکی اصفهان </w:t>
            </w:r>
          </w:p>
        </w:tc>
      </w:tr>
    </w:tbl>
    <w:p w14:paraId="34EF5748" w14:textId="77777777" w:rsidR="00827119" w:rsidRPr="0008146C" w:rsidRDefault="00827119" w:rsidP="009A4E00">
      <w:pPr>
        <w:bidi/>
        <w:spacing w:after="0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5CF4424A" w14:textId="77777777" w:rsidR="00827119" w:rsidRPr="00997AD7" w:rsidRDefault="004461B5" w:rsidP="00997AD7">
      <w:pPr>
        <w:bidi/>
        <w:spacing w:after="0"/>
        <w:jc w:val="both"/>
        <w:rPr>
          <w:rFonts w:asciiTheme="minorHAnsi" w:eastAsiaTheme="minorHAnsi" w:hAnsiTheme="minorHAnsi" w:cs="B Nazanin"/>
          <w:sz w:val="24"/>
          <w:szCs w:val="24"/>
          <w:rtl/>
          <w:lang w:bidi="fa-IR"/>
        </w:rPr>
      </w:pPr>
      <w:r w:rsidRPr="00997AD7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1. </w:t>
      </w:r>
      <w:r w:rsidR="00680EC6" w:rsidRPr="00997AD7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مخاطبان طرح پژوهشي</w:t>
      </w:r>
      <w:r w:rsidR="00680EC6" w:rsidRPr="00997AD7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680EC6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(</w:t>
      </w:r>
      <w:r w:rsidR="00997AD7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لطفاً ضمن </w:t>
      </w:r>
      <w:r w:rsid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انتخاب </w:t>
      </w:r>
      <w:r w:rsidR="00680EC6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افراد يا گروه‌هايي</w:t>
      </w:r>
      <w:r w:rsidR="00997AD7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 </w:t>
      </w:r>
      <w:r w:rsidR="00680EC6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كه بتوانند </w:t>
      </w:r>
      <w:r w:rsidR="00A55583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به طور مستقيم </w:t>
      </w:r>
      <w:r w:rsidR="00680EC6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 xml:space="preserve">از نتايج طرح </w:t>
      </w:r>
      <w:r w:rsidR="00DE2501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استفاده نمايند</w:t>
      </w:r>
      <w:r w:rsidR="00997AD7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، به هر کدام از آنها وزن ۱ تا ۵ بدهید</w:t>
      </w:r>
      <w:r w:rsidR="00DE2501" w:rsidRPr="00997AD7">
        <w:rPr>
          <w:rFonts w:asciiTheme="minorHAnsi" w:eastAsiaTheme="minorHAnsi" w:hAnsiTheme="minorHAnsi" w:cs="B Nazanin" w:hint="cs"/>
          <w:sz w:val="24"/>
          <w:szCs w:val="24"/>
          <w:rtl/>
          <w:lang w:bidi="fa-IR"/>
        </w:rPr>
        <w:t>)</w:t>
      </w:r>
    </w:p>
    <w:p w14:paraId="21A0089F" w14:textId="77777777" w:rsidR="00827119" w:rsidRPr="00997AD7" w:rsidRDefault="00997AD7" w:rsidP="00997AD7">
      <w:pPr>
        <w:bidi/>
        <w:spacing w:after="0" w:line="360" w:lineRule="auto"/>
        <w:jc w:val="both"/>
        <w:rPr>
          <w:rFonts w:cs="B Nazanin"/>
          <w:sz w:val="26"/>
          <w:szCs w:val="26"/>
        </w:rPr>
      </w:pPr>
      <w:r w:rsidRPr="00997AD7">
        <w:rPr>
          <w:rFonts w:cs="B Nazanin" w:hint="cs"/>
          <w:sz w:val="40"/>
          <w:szCs w:val="40"/>
        </w:rPr>
        <w:sym w:font="Wingdings" w:char="F0A8"/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827119" w:rsidRPr="00997AD7">
        <w:rPr>
          <w:rFonts w:ascii="Tahoma" w:hAnsi="Tahoma" w:cs="B Nazanin" w:hint="cs"/>
          <w:b/>
          <w:bCs/>
          <w:sz w:val="26"/>
          <w:szCs w:val="26"/>
          <w:rtl/>
        </w:rPr>
        <w:t>گیرندگان</w:t>
      </w:r>
      <w:r w:rsidR="00827119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27119" w:rsidRPr="00997AD7">
        <w:rPr>
          <w:rFonts w:ascii="Tahoma" w:hAnsi="Tahoma" w:cs="B Nazanin" w:hint="cs"/>
          <w:b/>
          <w:bCs/>
          <w:sz w:val="26"/>
          <w:szCs w:val="26"/>
          <w:rtl/>
        </w:rPr>
        <w:t>خدمات</w:t>
      </w:r>
      <w:r w:rsidR="00827119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27119" w:rsidRPr="00997AD7">
        <w:rPr>
          <w:rFonts w:ascii="Tahoma" w:hAnsi="Tahoma" w:cs="B Nazanin" w:hint="cs"/>
          <w:b/>
          <w:bCs/>
          <w:sz w:val="26"/>
          <w:szCs w:val="26"/>
          <w:rtl/>
        </w:rPr>
        <w:t>سلامت</w:t>
      </w:r>
      <w:r w:rsidR="00827119" w:rsidRPr="00997AD7">
        <w:rPr>
          <w:rFonts w:cs="B Nazanin" w:hint="cs"/>
          <w:sz w:val="26"/>
          <w:szCs w:val="26"/>
          <w:rtl/>
        </w:rPr>
        <w:t xml:space="preserve"> </w:t>
      </w:r>
      <w:r w:rsidR="00827119" w:rsidRPr="00997AD7">
        <w:rPr>
          <w:rFonts w:cs="B Nazanin" w:hint="cs"/>
          <w:sz w:val="24"/>
          <w:szCs w:val="24"/>
          <w:rtl/>
        </w:rPr>
        <w:t>(</w:t>
      </w:r>
      <w:r w:rsidR="00367A65" w:rsidRPr="00997AD7">
        <w:rPr>
          <w:rFonts w:cs="B Nazanin" w:hint="cs"/>
          <w:sz w:val="24"/>
          <w:szCs w:val="24"/>
          <w:rtl/>
        </w:rPr>
        <w:t xml:space="preserve">مردم، </w:t>
      </w:r>
      <w:r w:rsidR="00827119" w:rsidRPr="00997AD7">
        <w:rPr>
          <w:rFonts w:cs="B Nazanin" w:hint="cs"/>
          <w:sz w:val="24"/>
          <w:szCs w:val="24"/>
          <w:rtl/>
        </w:rPr>
        <w:t>بیماران</w:t>
      </w:r>
      <w:r w:rsidR="00EF5782" w:rsidRPr="00997AD7">
        <w:rPr>
          <w:rFonts w:cs="B Nazanin" w:hint="cs"/>
          <w:sz w:val="24"/>
          <w:szCs w:val="24"/>
          <w:rtl/>
        </w:rPr>
        <w:t>، رسانه‌ها</w:t>
      </w:r>
      <w:r w:rsidR="00827119" w:rsidRPr="00997AD7">
        <w:rPr>
          <w:rFonts w:cs="B Nazanin" w:hint="cs"/>
          <w:sz w:val="24"/>
          <w:szCs w:val="24"/>
          <w:rtl/>
        </w:rPr>
        <w:t>)</w:t>
      </w:r>
    </w:p>
    <w:p w14:paraId="13777948" w14:textId="77777777" w:rsidR="00827119" w:rsidRPr="00997AD7" w:rsidRDefault="00997AD7" w:rsidP="00997AD7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</w:rPr>
      </w:pPr>
      <w:r w:rsidRPr="00997AD7">
        <w:rPr>
          <w:rFonts w:cs="B Nazanin" w:hint="cs"/>
          <w:sz w:val="40"/>
          <w:szCs w:val="40"/>
        </w:rPr>
        <w:sym w:font="Wingdings" w:char="F0A8"/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ا</w:t>
      </w:r>
      <w:r w:rsidR="00367A65" w:rsidRPr="00997AD7">
        <w:rPr>
          <w:rFonts w:cs="B Nazanin" w:hint="cs"/>
          <w:b/>
          <w:bCs/>
          <w:sz w:val="26"/>
          <w:szCs w:val="26"/>
          <w:rtl/>
        </w:rPr>
        <w:t>رائه‌کنندگان خدمات سلامت</w:t>
      </w:r>
      <w:r w:rsidR="00FD3A49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F5782" w:rsidRPr="00997AD7">
        <w:rPr>
          <w:rFonts w:cs="B Nazanin" w:hint="cs"/>
          <w:sz w:val="24"/>
          <w:szCs w:val="24"/>
          <w:rtl/>
        </w:rPr>
        <w:t>(</w:t>
      </w:r>
      <w:r w:rsidR="00367A65" w:rsidRPr="00997AD7">
        <w:rPr>
          <w:rFonts w:cs="B Nazanin" w:hint="cs"/>
          <w:sz w:val="24"/>
          <w:szCs w:val="24"/>
          <w:rtl/>
        </w:rPr>
        <w:t xml:space="preserve">پزشکان، داروسازان، پرستاران، ماماها و </w:t>
      </w:r>
      <w:r w:rsidR="00EF5782" w:rsidRPr="00997AD7">
        <w:rPr>
          <w:rFonts w:cs="B Nazanin" w:hint="cs"/>
          <w:sz w:val="24"/>
          <w:szCs w:val="24"/>
          <w:rtl/>
        </w:rPr>
        <w:t>...</w:t>
      </w:r>
      <w:r w:rsidR="00FD3A49" w:rsidRPr="00997AD7">
        <w:rPr>
          <w:rFonts w:cs="B Nazanin" w:hint="cs"/>
          <w:sz w:val="24"/>
          <w:szCs w:val="24"/>
          <w:rtl/>
        </w:rPr>
        <w:t>)</w:t>
      </w:r>
    </w:p>
    <w:p w14:paraId="69747780" w14:textId="6E14BC6F" w:rsidR="00EF5782" w:rsidRPr="00997AD7" w:rsidRDefault="0063612D" w:rsidP="00997AD7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40"/>
          <w:szCs w:val="40"/>
        </w:rPr>
        <w:sym w:font="Wingdings" w:char="F0FE"/>
      </w:r>
      <w:r w:rsidR="00997AD7"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م</w:t>
      </w:r>
      <w:r w:rsidR="00EF5782" w:rsidRPr="00997AD7">
        <w:rPr>
          <w:rFonts w:cs="B Nazanin" w:hint="cs"/>
          <w:b/>
          <w:bCs/>
          <w:sz w:val="26"/>
          <w:szCs w:val="26"/>
          <w:rtl/>
        </w:rPr>
        <w:t>دیران‌و سیاست‌گزاران نظام سلامت</w:t>
      </w:r>
      <w:r w:rsidR="00E93DAA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EF5782" w:rsidRPr="00997AD7">
        <w:rPr>
          <w:rFonts w:cs="B Nazanin" w:hint="cs"/>
          <w:sz w:val="24"/>
          <w:szCs w:val="24"/>
          <w:rtl/>
        </w:rPr>
        <w:t>(مدیران ‌بیمارستان، دانشگاه، ‌سازمان‌غذا و دارو، معاونت بهداشتی و ...)</w:t>
      </w:r>
      <w:r>
        <w:rPr>
          <w:rFonts w:cs="B Nazanin"/>
          <w:sz w:val="24"/>
          <w:szCs w:val="24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: 5 </w:t>
      </w:r>
    </w:p>
    <w:p w14:paraId="34195A1E" w14:textId="77777777" w:rsidR="00367A65" w:rsidRPr="00997AD7" w:rsidRDefault="00997AD7" w:rsidP="00997AD7">
      <w:pPr>
        <w:bidi/>
        <w:spacing w:after="0" w:line="360" w:lineRule="auto"/>
        <w:jc w:val="both"/>
        <w:rPr>
          <w:rFonts w:cs="B Nazanin"/>
          <w:sz w:val="26"/>
          <w:szCs w:val="26"/>
        </w:rPr>
      </w:pPr>
      <w:r w:rsidRPr="00997AD7">
        <w:rPr>
          <w:rFonts w:cs="B Nazanin" w:hint="cs"/>
          <w:sz w:val="40"/>
          <w:szCs w:val="40"/>
        </w:rPr>
        <w:sym w:font="Wingdings" w:char="F0A8"/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سرمایه</w:t>
      </w:r>
      <w:r w:rsidR="00661BEA" w:rsidRPr="00997AD7">
        <w:rPr>
          <w:rFonts w:ascii="Arial" w:hAnsi="Arial" w:cs="B Nazanin" w:hint="cs"/>
          <w:b/>
          <w:bCs/>
          <w:sz w:val="26"/>
          <w:szCs w:val="26"/>
          <w:rtl/>
        </w:rPr>
        <w:t>‌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گذ</w:t>
      </w:r>
      <w:r w:rsidR="00367A65" w:rsidRPr="00997AD7">
        <w:rPr>
          <w:rFonts w:cs="B Nazanin" w:hint="cs"/>
          <w:b/>
          <w:bCs/>
          <w:sz w:val="26"/>
          <w:szCs w:val="26"/>
          <w:rtl/>
        </w:rPr>
        <w:t>اران و بخش‌های تولیدی</w:t>
      </w:r>
      <w:r w:rsidR="00E93DAA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67A65" w:rsidRPr="00997AD7">
        <w:rPr>
          <w:rFonts w:cs="B Nazanin" w:hint="cs"/>
          <w:b/>
          <w:bCs/>
          <w:sz w:val="24"/>
          <w:szCs w:val="24"/>
          <w:rtl/>
        </w:rPr>
        <w:t>(</w:t>
      </w:r>
      <w:r w:rsidR="00367A65" w:rsidRPr="00997AD7">
        <w:rPr>
          <w:rFonts w:cs="B Nazanin" w:hint="cs"/>
          <w:sz w:val="24"/>
          <w:szCs w:val="24"/>
          <w:rtl/>
        </w:rPr>
        <w:t xml:space="preserve">کارخانجات دارویی، صنایع غذایی، تجهیزات پزشکی و </w:t>
      </w:r>
      <w:r w:rsidR="00EF5782" w:rsidRPr="00997AD7">
        <w:rPr>
          <w:rFonts w:cs="B Nazanin" w:hint="cs"/>
          <w:sz w:val="24"/>
          <w:szCs w:val="24"/>
          <w:rtl/>
        </w:rPr>
        <w:t>...</w:t>
      </w:r>
      <w:r w:rsidR="00367A65" w:rsidRPr="00997AD7">
        <w:rPr>
          <w:rFonts w:cs="B Nazanin" w:hint="cs"/>
          <w:sz w:val="24"/>
          <w:szCs w:val="24"/>
          <w:rtl/>
        </w:rPr>
        <w:t>)</w:t>
      </w:r>
    </w:p>
    <w:p w14:paraId="4BA30AF6" w14:textId="77777777" w:rsidR="00827119" w:rsidRDefault="00997AD7" w:rsidP="00997AD7">
      <w:pPr>
        <w:bidi/>
        <w:spacing w:after="0" w:line="360" w:lineRule="auto"/>
        <w:jc w:val="both"/>
        <w:rPr>
          <w:rFonts w:cs="B Nazanin"/>
          <w:sz w:val="24"/>
          <w:szCs w:val="24"/>
          <w:rtl/>
        </w:rPr>
      </w:pPr>
      <w:r w:rsidRPr="00997AD7">
        <w:rPr>
          <w:rFonts w:cs="B Nazanin" w:hint="cs"/>
          <w:sz w:val="40"/>
          <w:szCs w:val="40"/>
        </w:rPr>
        <w:sym w:font="Wingdings" w:char="F0A8"/>
      </w:r>
      <w:r>
        <w:rPr>
          <w:rFonts w:ascii="Tahoma" w:hAnsi="Tahoma" w:cs="B Nazanin" w:hint="cs"/>
          <w:b/>
          <w:bCs/>
          <w:sz w:val="26"/>
          <w:szCs w:val="26"/>
          <w:rtl/>
        </w:rPr>
        <w:t xml:space="preserve"> </w:t>
      </w:r>
      <w:r w:rsidR="00661BEA" w:rsidRPr="00997AD7">
        <w:rPr>
          <w:rFonts w:ascii="Tahoma" w:hAnsi="Tahoma" w:cs="B Nazanin" w:hint="cs"/>
          <w:b/>
          <w:bCs/>
          <w:sz w:val="26"/>
          <w:szCs w:val="26"/>
          <w:rtl/>
        </w:rPr>
        <w:t>س</w:t>
      </w:r>
      <w:r w:rsidR="0060278D" w:rsidRPr="00997AD7">
        <w:rPr>
          <w:rFonts w:cs="B Nazanin" w:hint="cs"/>
          <w:b/>
          <w:bCs/>
          <w:sz w:val="26"/>
          <w:szCs w:val="26"/>
          <w:rtl/>
        </w:rPr>
        <w:t>ا</w:t>
      </w:r>
      <w:r w:rsidR="00827119" w:rsidRPr="00997AD7">
        <w:rPr>
          <w:rFonts w:cs="B Nazanin" w:hint="cs"/>
          <w:b/>
          <w:bCs/>
          <w:sz w:val="26"/>
          <w:szCs w:val="26"/>
          <w:rtl/>
        </w:rPr>
        <w:t>یر مخاطبین</w:t>
      </w:r>
      <w:r w:rsidR="00E93DAA" w:rsidRPr="00997AD7">
        <w:rPr>
          <w:rFonts w:cs="B Nazanin" w:hint="cs"/>
          <w:b/>
          <w:bCs/>
          <w:sz w:val="26"/>
          <w:szCs w:val="26"/>
          <w:rtl/>
        </w:rPr>
        <w:t xml:space="preserve"> </w:t>
      </w:r>
      <w:r w:rsidR="00367A65" w:rsidRPr="00997AD7">
        <w:rPr>
          <w:rFonts w:cs="B Nazanin" w:hint="cs"/>
          <w:sz w:val="24"/>
          <w:szCs w:val="24"/>
          <w:rtl/>
        </w:rPr>
        <w:t>(مثلاً</w:t>
      </w:r>
      <w:r w:rsidR="00827119" w:rsidRPr="00997AD7">
        <w:rPr>
          <w:rFonts w:cs="B Nazanin" w:hint="cs"/>
          <w:sz w:val="24"/>
          <w:szCs w:val="24"/>
          <w:rtl/>
        </w:rPr>
        <w:t xml:space="preserve"> سازمان</w:t>
      </w:r>
      <w:r w:rsidR="003C1CAA" w:rsidRPr="00997AD7">
        <w:rPr>
          <w:rFonts w:cs="B Nazanin" w:hint="cs"/>
          <w:sz w:val="24"/>
          <w:szCs w:val="24"/>
          <w:rtl/>
        </w:rPr>
        <w:t>‌</w:t>
      </w:r>
      <w:r w:rsidR="00827119" w:rsidRPr="00997AD7">
        <w:rPr>
          <w:rFonts w:cs="B Nazanin" w:hint="cs"/>
          <w:sz w:val="24"/>
          <w:szCs w:val="24"/>
          <w:rtl/>
        </w:rPr>
        <w:t>های مردم نهاد</w:t>
      </w:r>
      <w:r w:rsidR="003C1CAA" w:rsidRPr="00997AD7">
        <w:rPr>
          <w:rFonts w:cs="B Nazanin" w:hint="cs"/>
          <w:sz w:val="24"/>
          <w:szCs w:val="24"/>
          <w:rtl/>
        </w:rPr>
        <w:t xml:space="preserve">، </w:t>
      </w:r>
      <w:r w:rsidR="00827119" w:rsidRPr="00997AD7">
        <w:rPr>
          <w:rFonts w:cs="B Nazanin" w:hint="cs"/>
          <w:sz w:val="24"/>
          <w:szCs w:val="24"/>
          <w:rtl/>
        </w:rPr>
        <w:t xml:space="preserve">خیرین، </w:t>
      </w:r>
      <w:r w:rsidR="00367A65" w:rsidRPr="00997AD7">
        <w:rPr>
          <w:rFonts w:cs="B Nazanin" w:hint="cs"/>
          <w:sz w:val="24"/>
          <w:szCs w:val="24"/>
          <w:rtl/>
        </w:rPr>
        <w:t xml:space="preserve">بهزیستی، آموزش و پرورش، </w:t>
      </w:r>
      <w:r w:rsidR="00827119" w:rsidRPr="00997AD7">
        <w:rPr>
          <w:rFonts w:cs="B Nazanin" w:hint="cs"/>
          <w:sz w:val="24"/>
          <w:szCs w:val="24"/>
          <w:rtl/>
        </w:rPr>
        <w:t>مدیران خارج از نظام سلامت</w:t>
      </w:r>
      <w:r w:rsidR="0029141A" w:rsidRPr="00997AD7">
        <w:rPr>
          <w:rFonts w:cs="B Nazanin" w:hint="cs"/>
          <w:sz w:val="24"/>
          <w:szCs w:val="24"/>
          <w:rtl/>
        </w:rPr>
        <w:t>)</w:t>
      </w:r>
    </w:p>
    <w:p w14:paraId="48E865F2" w14:textId="2C8DE383" w:rsidR="00C70762" w:rsidRDefault="00C70762" w:rsidP="00C70762">
      <w:pPr>
        <w:bidi/>
        <w:spacing w:after="0" w:line="240" w:lineRule="auto"/>
        <w:jc w:val="center"/>
        <w:rPr>
          <w:rFonts w:cs="B Nazanin"/>
          <w:sz w:val="24"/>
          <w:szCs w:val="24"/>
          <w:rtl/>
        </w:rPr>
      </w:pPr>
      <w:r w:rsidRPr="00C70762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>2.آیا این خبر می‌تواند از نظر اجتماعی، سیاسی و قوانین سازمان غذا و دارو، تبعاتی داشته‌باشد؟  بله</w:t>
      </w:r>
      <w:r w:rsidRPr="00C70762">
        <w:rPr>
          <w:rFonts w:ascii="Times New Roman" w:eastAsia="Times New Roman" w:hAnsi="Times New Roman" w:cs="B Titr" w:hint="cs"/>
          <w:b/>
          <w:bCs/>
          <w:sz w:val="26"/>
          <w:szCs w:val="26"/>
        </w:rPr>
        <w:sym w:font="Wingdings 2" w:char="F0A3"/>
      </w:r>
      <w:r w:rsidRPr="00C70762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 خیر </w:t>
      </w:r>
      <w:r w:rsidR="0063612D">
        <w:rPr>
          <w:rFonts w:ascii="Times New Roman" w:eastAsia="Times New Roman" w:hAnsi="Times New Roman" w:cs="B Titr" w:hint="cs"/>
          <w:b/>
          <w:bCs/>
          <w:sz w:val="26"/>
          <w:szCs w:val="26"/>
        </w:rPr>
        <w:sym w:font="Wingdings" w:char="F0FE"/>
      </w:r>
      <w:r w:rsidRPr="00C70762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  نمی‌دانم</w:t>
      </w:r>
      <w:r>
        <w:rPr>
          <w:rFonts w:cs="B Nazanin" w:hint="cs"/>
          <w:sz w:val="24"/>
          <w:szCs w:val="24"/>
        </w:rPr>
        <w:sym w:font="Wingdings 2" w:char="F0A3"/>
      </w:r>
    </w:p>
    <w:p w14:paraId="169BC1F1" w14:textId="0B1978A6" w:rsidR="003C03CB" w:rsidRDefault="003C03CB">
      <w:pPr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br w:type="page"/>
      </w:r>
    </w:p>
    <w:p w14:paraId="7BC4A41A" w14:textId="77777777" w:rsidR="008E6DC2" w:rsidRPr="00997AD7" w:rsidRDefault="00C70762" w:rsidP="00C70762">
      <w:pPr>
        <w:bidi/>
        <w:spacing w:after="0"/>
        <w:jc w:val="both"/>
        <w:rPr>
          <w:rFonts w:ascii="Times New Roman" w:eastAsia="Times New Roman" w:hAnsi="Times New Roman" w:cs="B Titr"/>
          <w:b/>
          <w:bCs/>
          <w:sz w:val="26"/>
          <w:szCs w:val="26"/>
          <w:rtl/>
        </w:rPr>
      </w:pPr>
      <w:r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lastRenderedPageBreak/>
        <w:t>3.</w:t>
      </w:r>
      <w:r w:rsidR="008E6DC2" w:rsidRPr="00997AD7">
        <w:rPr>
          <w:rFonts w:ascii="Times New Roman" w:eastAsia="Times New Roman" w:hAnsi="Times New Roman" w:cs="B Titr" w:hint="cs"/>
          <w:b/>
          <w:bCs/>
          <w:sz w:val="26"/>
          <w:szCs w:val="26"/>
          <w:rtl/>
        </w:rPr>
        <w:t xml:space="preserve"> استخراج و نگارش پيام پژوهشي</w:t>
      </w:r>
    </w:p>
    <w:p w14:paraId="41D87AD9" w14:textId="77777777" w:rsidR="008E6DC2" w:rsidRPr="0008146C" w:rsidRDefault="008E6DC2" w:rsidP="008E6DC2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الف. عنوان پيام يا خبر</w:t>
      </w:r>
      <w:r w:rsidR="0037605C"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37605C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(حداكثر 15 كلمه)</w:t>
      </w:r>
    </w:p>
    <w:p w14:paraId="28EDA4FC" w14:textId="5A5DF5B9" w:rsidR="008E6DC2" w:rsidRPr="0008146C" w:rsidRDefault="0063612D" w:rsidP="0063612D">
      <w:pPr>
        <w:bidi/>
        <w:spacing w:after="0"/>
        <w:jc w:val="both"/>
        <w:rPr>
          <w:rFonts w:ascii="Times New Roman" w:eastAsia="Times New Roman" w:hAnsi="Times New Roman" w:cs="B Nazanin"/>
          <w:sz w:val="26"/>
          <w:szCs w:val="26"/>
          <w:rtl/>
        </w:rPr>
      </w:pPr>
      <w:r w:rsidRPr="003C03CB">
        <w:rPr>
          <w:rFonts w:ascii="Times New Roman" w:eastAsia="Times New Roman" w:hAnsi="Times New Roman" w:cs="B Nazanin" w:hint="cs"/>
          <w:sz w:val="26"/>
          <w:szCs w:val="26"/>
          <w:rtl/>
        </w:rPr>
        <w:t>طراحی نظام فرااعتباربخشی نظام های اعتباربخشی آموزشی وزارت بهداشت درمان و آموزش پزشکی</w:t>
      </w:r>
    </w:p>
    <w:p w14:paraId="3FDF1C55" w14:textId="77777777" w:rsidR="00C70762" w:rsidRDefault="00C70762" w:rsidP="00C70762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</w:p>
    <w:p w14:paraId="001B2F55" w14:textId="77777777" w:rsidR="008E6DC2" w:rsidRPr="0008146C" w:rsidRDefault="008E6DC2" w:rsidP="00E558CC">
      <w:pPr>
        <w:bidi/>
        <w:spacing w:after="0"/>
        <w:jc w:val="both"/>
        <w:rPr>
          <w:rFonts w:ascii="Times New Roman" w:eastAsia="Times New Roman" w:hAnsi="Times New Roman" w:cs="B Nazanin"/>
          <w:b/>
          <w:bCs/>
          <w:sz w:val="26"/>
          <w:szCs w:val="26"/>
          <w:rtl/>
        </w:rPr>
      </w:pPr>
      <w:r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ب. </w:t>
      </w:r>
      <w:r w:rsid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مقدمه و </w:t>
      </w:r>
      <w:r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>اهميت</w:t>
      </w:r>
      <w:r w:rsidR="00B91E23"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موضوع</w:t>
      </w:r>
      <w:r w:rsidR="0037605C" w:rsidRPr="0008146C">
        <w:rPr>
          <w:rFonts w:ascii="Times New Roman" w:eastAsia="Times New Roman" w:hAnsi="Times New Roman" w:cs="B Nazanin" w:hint="cs"/>
          <w:b/>
          <w:bCs/>
          <w:sz w:val="26"/>
          <w:szCs w:val="26"/>
          <w:rtl/>
        </w:rPr>
        <w:t xml:space="preserve"> </w:t>
      </w:r>
      <w:r w:rsidR="0037605C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(حداكثر</w:t>
      </w:r>
      <w:r w:rsidR="004B78AD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 xml:space="preserve"> 40 </w:t>
      </w:r>
      <w:r w:rsidR="0037605C" w:rsidRPr="0008146C">
        <w:rPr>
          <w:rFonts w:ascii="Times New Roman" w:eastAsia="Times New Roman" w:hAnsi="Times New Roman" w:cs="B Nazanin" w:hint="cs"/>
          <w:sz w:val="26"/>
          <w:szCs w:val="26"/>
          <w:rtl/>
        </w:rPr>
        <w:t>كلمه)</w:t>
      </w:r>
    </w:p>
    <w:p w14:paraId="2DF3818F" w14:textId="16B01BC9" w:rsidR="00F00601" w:rsidRPr="0008146C" w:rsidRDefault="0063612D" w:rsidP="0063612D">
      <w:pPr>
        <w:bidi/>
        <w:spacing w:after="0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AF79D7">
        <w:rPr>
          <w:rFonts w:cs="B Nazanin"/>
          <w:sz w:val="26"/>
          <w:szCs w:val="26"/>
          <w:rtl/>
        </w:rPr>
        <w:t>با گسترش نهادهای اعتباربخشی، ضرورت ارزیابی خود این نهادها برای تضمین کیفیت، شفافیت و پاسخگویی احساس می‌شود. فرااعتباربخشی ابزار مهمی برای سنجش عملکرد نهادهای اعتباربخشی و ارتقای نظام آموزش علوم پزشکی در سطح ملی و بین‌المللی است</w:t>
      </w:r>
      <w:r>
        <w:rPr>
          <w:rFonts w:cs="B Nazanin" w:hint="cs"/>
          <w:sz w:val="26"/>
          <w:szCs w:val="26"/>
          <w:rtl/>
        </w:rPr>
        <w:t>.</w:t>
      </w:r>
    </w:p>
    <w:p w14:paraId="71BE0ED5" w14:textId="77777777" w:rsidR="0008146C" w:rsidRDefault="0008146C" w:rsidP="0008146C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</w:p>
    <w:p w14:paraId="234BFF56" w14:textId="77777777" w:rsidR="00916733" w:rsidRDefault="00BF3307" w:rsidP="00E558CC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>ج.</w:t>
      </w:r>
      <w:r w:rsidR="00367A65" w:rsidRPr="0008146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890039" w:rsidRPr="0008146C">
        <w:rPr>
          <w:rFonts w:cs="B Nazanin" w:hint="cs"/>
          <w:b/>
          <w:bCs/>
          <w:sz w:val="26"/>
          <w:szCs w:val="26"/>
          <w:rtl/>
        </w:rPr>
        <w:t xml:space="preserve">يافته‌ها و </w:t>
      </w:r>
      <w:r w:rsidRPr="0008146C">
        <w:rPr>
          <w:rFonts w:cs="B Nazanin" w:hint="cs"/>
          <w:b/>
          <w:bCs/>
          <w:sz w:val="26"/>
          <w:szCs w:val="26"/>
          <w:rtl/>
        </w:rPr>
        <w:t xml:space="preserve">پیام‌های </w:t>
      </w:r>
      <w:r w:rsidR="00890039" w:rsidRPr="0008146C">
        <w:rPr>
          <w:rFonts w:cs="B Nazanin" w:hint="cs"/>
          <w:b/>
          <w:bCs/>
          <w:sz w:val="26"/>
          <w:szCs w:val="26"/>
          <w:rtl/>
        </w:rPr>
        <w:t xml:space="preserve">اصلي </w:t>
      </w:r>
      <w:r w:rsidRPr="0008146C">
        <w:rPr>
          <w:rFonts w:cs="B Nazanin" w:hint="cs"/>
          <w:b/>
          <w:bCs/>
          <w:sz w:val="26"/>
          <w:szCs w:val="26"/>
          <w:rtl/>
        </w:rPr>
        <w:t>پژوهش</w:t>
      </w:r>
      <w:r w:rsidR="00983E78" w:rsidRPr="0008146C">
        <w:rPr>
          <w:rFonts w:cs="B Nazanin" w:hint="cs"/>
          <w:b/>
          <w:bCs/>
          <w:sz w:val="26"/>
          <w:szCs w:val="26"/>
          <w:rtl/>
        </w:rPr>
        <w:t xml:space="preserve"> را به </w:t>
      </w:r>
      <w:r w:rsidR="00E208BB" w:rsidRPr="0008146C">
        <w:rPr>
          <w:rFonts w:cs="B Nazanin" w:hint="cs"/>
          <w:b/>
          <w:bCs/>
          <w:sz w:val="26"/>
          <w:szCs w:val="26"/>
          <w:rtl/>
        </w:rPr>
        <w:t xml:space="preserve">بدون استفاده از واژگان تخصصی و به </w:t>
      </w:r>
      <w:r w:rsidR="00983E78" w:rsidRPr="0008146C">
        <w:rPr>
          <w:rFonts w:cs="B Nazanin" w:hint="cs"/>
          <w:b/>
          <w:bCs/>
          <w:sz w:val="26"/>
          <w:szCs w:val="26"/>
          <w:rtl/>
        </w:rPr>
        <w:t xml:space="preserve">زبان ساده </w:t>
      </w:r>
      <w:r w:rsidR="00E208BB" w:rsidRPr="0008146C">
        <w:rPr>
          <w:rFonts w:cs="B Nazanin" w:hint="cs"/>
          <w:b/>
          <w:bCs/>
          <w:sz w:val="26"/>
          <w:szCs w:val="26"/>
          <w:rtl/>
        </w:rPr>
        <w:t>بنویسید:</w:t>
      </w:r>
    </w:p>
    <w:p w14:paraId="358F46C2" w14:textId="77777777" w:rsidR="00732ECE" w:rsidRPr="00971EF0" w:rsidRDefault="00916733" w:rsidP="00971EF0">
      <w:pPr>
        <w:bidi/>
        <w:spacing w:after="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 xml:space="preserve">توجه: </w:t>
      </w:r>
      <w:r w:rsidR="00971EF0" w:rsidRPr="00971EF0">
        <w:rPr>
          <w:rFonts w:cs="B Nazanin" w:hint="cs"/>
          <w:sz w:val="26"/>
          <w:szCs w:val="26"/>
          <w:rtl/>
        </w:rPr>
        <w:t>طرح ممکن است یک یا بیش از یک پیام داشته باشد</w:t>
      </w:r>
      <w:r w:rsidR="00971EF0">
        <w:rPr>
          <w:rFonts w:cs="B Nazanin" w:hint="cs"/>
          <w:sz w:val="26"/>
          <w:szCs w:val="26"/>
          <w:rtl/>
        </w:rPr>
        <w:t>.</w:t>
      </w:r>
      <w:r w:rsidR="00971EF0" w:rsidRPr="00916733">
        <w:rPr>
          <w:rFonts w:cs="B Nazanin" w:hint="cs"/>
          <w:sz w:val="26"/>
          <w:szCs w:val="26"/>
          <w:rtl/>
        </w:rPr>
        <w:t xml:space="preserve"> </w:t>
      </w:r>
      <w:r w:rsidR="00732ECE" w:rsidRPr="00916733">
        <w:rPr>
          <w:rFonts w:cs="B Nazanin" w:hint="cs"/>
          <w:sz w:val="26"/>
          <w:szCs w:val="26"/>
          <w:rtl/>
        </w:rPr>
        <w:t>مسؤولیت صحت پیام‌ها بر عهده مجری طرح می‌باشد</w:t>
      </w:r>
      <w:r w:rsidRPr="00971EF0">
        <w:rPr>
          <w:rFonts w:cs="B Nazanin" w:hint="cs"/>
          <w:sz w:val="26"/>
          <w:szCs w:val="26"/>
          <w:rtl/>
        </w:rPr>
        <w:t>.</w:t>
      </w:r>
      <w:r w:rsidR="00971EF0" w:rsidRPr="00971EF0">
        <w:rPr>
          <w:rFonts w:cs="B Nazanin" w:hint="cs"/>
          <w:sz w:val="26"/>
          <w:szCs w:val="26"/>
          <w:rtl/>
        </w:rPr>
        <w:t xml:space="preserve"> </w:t>
      </w:r>
    </w:p>
    <w:p w14:paraId="199F7DDE" w14:textId="77777777" w:rsidR="00B838C6" w:rsidRDefault="00B838C6" w:rsidP="00732ECE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</w:p>
    <w:p w14:paraId="549A4303" w14:textId="7564084E" w:rsidR="00F00601" w:rsidRDefault="004B78AD" w:rsidP="00B838C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 xml:space="preserve">پيام شماره </w:t>
      </w:r>
      <w:r w:rsidR="00B838C6" w:rsidRPr="00B00CED">
        <w:rPr>
          <w:rFonts w:cs="B Nazanin" w:hint="cs"/>
          <w:b/>
          <w:bCs/>
          <w:sz w:val="26"/>
          <w:szCs w:val="26"/>
          <w:rtl/>
        </w:rPr>
        <w:t>برای مدیران و سیاست گذاران:</w:t>
      </w:r>
      <w:r w:rsidRPr="0008146C">
        <w:rPr>
          <w:rFonts w:cs="B Nazanin" w:hint="cs"/>
          <w:b/>
          <w:bCs/>
          <w:sz w:val="26"/>
          <w:szCs w:val="26"/>
          <w:rtl/>
        </w:rPr>
        <w:t xml:space="preserve">1: </w:t>
      </w:r>
      <w:r w:rsidRPr="0008146C">
        <w:rPr>
          <w:rFonts w:cs="B Nazanin" w:hint="cs"/>
          <w:sz w:val="26"/>
          <w:szCs w:val="26"/>
          <w:rtl/>
        </w:rPr>
        <w:t>(حداكثر 50 كلمه)</w:t>
      </w:r>
    </w:p>
    <w:p w14:paraId="430D390D" w14:textId="3CB878CC" w:rsidR="0063612D" w:rsidRPr="003C03CB" w:rsidRDefault="0063612D" w:rsidP="00B838C6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3C03CB">
        <w:rPr>
          <w:rFonts w:cs="B Nazanin"/>
          <w:sz w:val="26"/>
          <w:szCs w:val="26"/>
          <w:rtl/>
        </w:rPr>
        <w:t>در یک پژوهش توسعه‌ای با عنوان "طراحی و اجرای نظام فرااعتباربخشی نهادهای اعتباربخشی آموزشی وزارت بهداشت، درمان و آموزش پزشکی ایران"، برای نخستین‌بار مدلی بومی به‌منظور ارزیابی عملکرد نهادهای اعتباربخشی آموزش علوم پزشکی طراحی و به‌صورت آزمایشی اجرا شد. یافته‌های این پژوهش نشان می‌دهد که نظام فرااعتباربخشی طراحی‌شده، با تکیه بر استانداردهای جهانی و بهره‌گیری از ظرفیت‌های ملی، از انسجام مفهومی، شفافیت اجرایی و قابلیت پیاده‌سازی عملی برخوردار است</w:t>
      </w:r>
      <w:r>
        <w:rPr>
          <w:rFonts w:cs="B Nazanin" w:hint="cs"/>
          <w:sz w:val="26"/>
          <w:szCs w:val="26"/>
          <w:rtl/>
        </w:rPr>
        <w:t>.</w:t>
      </w:r>
    </w:p>
    <w:p w14:paraId="7095D93F" w14:textId="77777777" w:rsidR="00B838C6" w:rsidRPr="0008146C" w:rsidRDefault="00B838C6" w:rsidP="00B838C6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49E8FE12" w14:textId="791F01F6" w:rsidR="00890039" w:rsidRPr="0008146C" w:rsidRDefault="004B78AD" w:rsidP="00890039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>پيام شماره 2</w:t>
      </w:r>
      <w:r w:rsidR="00B838C6" w:rsidRPr="00B838C6">
        <w:rPr>
          <w:rFonts w:cs="B Nazanin" w:hint="cs"/>
          <w:b/>
          <w:bCs/>
          <w:sz w:val="26"/>
          <w:szCs w:val="26"/>
          <w:rtl/>
        </w:rPr>
        <w:t xml:space="preserve"> </w:t>
      </w:r>
      <w:r w:rsidR="00B838C6" w:rsidRPr="005737D3">
        <w:rPr>
          <w:rFonts w:cs="B Nazanin" w:hint="cs"/>
          <w:b/>
          <w:bCs/>
          <w:sz w:val="26"/>
          <w:szCs w:val="26"/>
          <w:rtl/>
        </w:rPr>
        <w:t>برای مدیران و سیاست گذاران</w:t>
      </w:r>
      <w:r w:rsidRPr="0008146C">
        <w:rPr>
          <w:rFonts w:cs="B Nazanin" w:hint="cs"/>
          <w:b/>
          <w:bCs/>
          <w:sz w:val="26"/>
          <w:szCs w:val="26"/>
          <w:rtl/>
        </w:rPr>
        <w:t xml:space="preserve">: </w:t>
      </w:r>
      <w:r w:rsidRPr="0008146C">
        <w:rPr>
          <w:rFonts w:cs="B Nazanin" w:hint="cs"/>
          <w:sz w:val="26"/>
          <w:szCs w:val="26"/>
          <w:rtl/>
        </w:rPr>
        <w:t>(حداكثر 50 كلمه)</w:t>
      </w:r>
    </w:p>
    <w:p w14:paraId="3B907CA1" w14:textId="4CDBB1BA" w:rsidR="0063612D" w:rsidRPr="003C03CB" w:rsidRDefault="0063612D" w:rsidP="00B838C6">
      <w:pPr>
        <w:bidi/>
        <w:jc w:val="both"/>
        <w:rPr>
          <w:rFonts w:cs="B Nazanin"/>
          <w:sz w:val="26"/>
          <w:szCs w:val="26"/>
          <w:rtl/>
        </w:rPr>
      </w:pPr>
      <w:r w:rsidRPr="003C03CB">
        <w:rPr>
          <w:rFonts w:cs="B Nazanin"/>
          <w:sz w:val="26"/>
          <w:szCs w:val="26"/>
          <w:rtl/>
        </w:rPr>
        <w:t xml:space="preserve">در فرآیند تدوین این نظام، از مشارکت گسترده ۱۳ نفر از خبرگان حوزه آموزش و اعتباربخشی، تحلیل تطبیقی اسناد معتبر بین‌المللی، و اجماع کشوری استفاده شده است. این رویکرد مشارکتی منجر به افزایش </w:t>
      </w:r>
      <w:r w:rsidRPr="003C03CB">
        <w:rPr>
          <w:rFonts w:cs="B Nazanin" w:hint="cs"/>
          <w:sz w:val="26"/>
          <w:szCs w:val="26"/>
          <w:rtl/>
        </w:rPr>
        <w:t>درصد توافق</w:t>
      </w:r>
      <w:r w:rsidRPr="003C03CB">
        <w:rPr>
          <w:rFonts w:cs="B Nazanin"/>
          <w:sz w:val="26"/>
          <w:szCs w:val="26"/>
          <w:rtl/>
        </w:rPr>
        <w:t xml:space="preserve"> و مقبولیت استانداردها در میان ذی</w:t>
      </w:r>
      <w:r w:rsidRPr="003C03CB">
        <w:rPr>
          <w:rFonts w:cs="B Nazanin" w:hint="cs"/>
          <w:sz w:val="26"/>
          <w:szCs w:val="26"/>
          <w:rtl/>
        </w:rPr>
        <w:t>ن</w:t>
      </w:r>
      <w:r w:rsidRPr="003C03CB">
        <w:rPr>
          <w:rFonts w:cs="B Nazanin"/>
          <w:sz w:val="26"/>
          <w:szCs w:val="26"/>
          <w:rtl/>
        </w:rPr>
        <w:t>فعان شد و زمینه‌ساز پذیرش و کاربست عملی این نظام در سطح ملی گردید</w:t>
      </w:r>
      <w:r w:rsidRPr="003C03CB">
        <w:rPr>
          <w:rFonts w:cs="B Nazanin"/>
          <w:sz w:val="26"/>
          <w:szCs w:val="26"/>
        </w:rPr>
        <w:t>.</w:t>
      </w:r>
    </w:p>
    <w:p w14:paraId="0FACF525" w14:textId="39A4A140" w:rsidR="0063612D" w:rsidRPr="003C03CB" w:rsidRDefault="0063612D" w:rsidP="003C03CB">
      <w:pPr>
        <w:bidi/>
        <w:jc w:val="both"/>
        <w:rPr>
          <w:rFonts w:cs="B Nazanin"/>
          <w:sz w:val="26"/>
          <w:szCs w:val="26"/>
          <w:rtl/>
        </w:rPr>
      </w:pPr>
      <w:r w:rsidRPr="003C03CB">
        <w:rPr>
          <w:rFonts w:cs="B Nazanin"/>
          <w:sz w:val="26"/>
          <w:szCs w:val="26"/>
          <w:rtl/>
        </w:rPr>
        <w:t xml:space="preserve">اجرای آزمایشی در دبیرخانه یکی از نهادهای اعتباربخشی آموزش علوم پزشکی نشان داد که ابزارها، ساختار و آئین نامه‌های تهیه‌شده از کارآمدی و قابلیت اجرایی بالایی برخوردارند. بر این اساس، پژوهشگران پیشنهاد می‌کنند که </w:t>
      </w:r>
      <w:r w:rsidRPr="003C03CB">
        <w:rPr>
          <w:rFonts w:cs="B Nazanin"/>
          <w:sz w:val="26"/>
          <w:szCs w:val="26"/>
          <w:rtl/>
        </w:rPr>
        <w:lastRenderedPageBreak/>
        <w:t>نظام فرااعتباربخشی طراحی‌شده به‌عنوان الگوی ملی برای ارزیابی و نظارت راهبردی بر عملکرد نهادهای اعتباربخشی آموزشی مورد استفاده قرار گیرد</w:t>
      </w:r>
      <w:r>
        <w:rPr>
          <w:rFonts w:cs="B Nazanin" w:hint="cs"/>
          <w:sz w:val="26"/>
          <w:szCs w:val="26"/>
          <w:rtl/>
        </w:rPr>
        <w:t>.</w:t>
      </w:r>
    </w:p>
    <w:p w14:paraId="7B9FBE3D" w14:textId="77777777" w:rsidR="003F7297" w:rsidRPr="0008146C" w:rsidRDefault="003F7297" w:rsidP="003F7297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>د. پيشنهاد براي كاربرد نتايج</w:t>
      </w:r>
      <w:r w:rsidR="006A1BAA" w:rsidRPr="0008146C">
        <w:rPr>
          <w:rFonts w:cs="B Nazanin" w:hint="cs"/>
          <w:b/>
          <w:bCs/>
          <w:sz w:val="26"/>
          <w:szCs w:val="26"/>
          <w:rtl/>
        </w:rPr>
        <w:t xml:space="preserve"> </w:t>
      </w:r>
      <w:r w:rsidR="006A1BAA" w:rsidRPr="0008146C">
        <w:rPr>
          <w:rFonts w:cs="B Nazanin" w:hint="cs"/>
          <w:sz w:val="26"/>
          <w:szCs w:val="26"/>
          <w:rtl/>
        </w:rPr>
        <w:t>(حداكثر 40 كلمه)</w:t>
      </w:r>
    </w:p>
    <w:p w14:paraId="4BC729A8" w14:textId="77777777" w:rsidR="0063612D" w:rsidRPr="003C03CB" w:rsidRDefault="0063612D" w:rsidP="003C03CB">
      <w:pPr>
        <w:bidi/>
        <w:jc w:val="both"/>
        <w:rPr>
          <w:rFonts w:cs="B Nazanin"/>
          <w:sz w:val="26"/>
          <w:szCs w:val="26"/>
          <w:rtl/>
        </w:rPr>
      </w:pPr>
      <w:r w:rsidRPr="003C03CB">
        <w:rPr>
          <w:rFonts w:cs="B Nazanin"/>
          <w:sz w:val="26"/>
          <w:szCs w:val="26"/>
          <w:rtl/>
        </w:rPr>
        <w:t>اجرای دوره‌ای فرآیند فرااعتباربخشی</w:t>
      </w:r>
      <w:r w:rsidRPr="003C03CB">
        <w:rPr>
          <w:rFonts w:cs="B Nazanin"/>
          <w:sz w:val="26"/>
          <w:szCs w:val="26"/>
        </w:rPr>
        <w:t>:</w:t>
      </w:r>
      <w:r w:rsidRPr="003C03CB">
        <w:rPr>
          <w:rFonts w:cs="B Nazanin" w:hint="cs"/>
          <w:sz w:val="26"/>
          <w:szCs w:val="26"/>
          <w:rtl/>
        </w:rPr>
        <w:t xml:space="preserve"> </w:t>
      </w:r>
      <w:r w:rsidRPr="003C03CB">
        <w:rPr>
          <w:rFonts w:cs="B Nazanin"/>
          <w:sz w:val="26"/>
          <w:szCs w:val="26"/>
          <w:rtl/>
        </w:rPr>
        <w:t>ضروری است ارزیابی درونی و بیرونی نهادهای اعتباربخشی</w:t>
      </w:r>
      <w:r w:rsidRPr="003C03CB">
        <w:rPr>
          <w:rFonts w:cs="B Nazanin" w:hint="cs"/>
          <w:sz w:val="26"/>
          <w:szCs w:val="26"/>
          <w:rtl/>
        </w:rPr>
        <w:t xml:space="preserve"> ب</w:t>
      </w:r>
      <w:r w:rsidRPr="003C03CB">
        <w:rPr>
          <w:rFonts w:cs="B Nazanin"/>
          <w:sz w:val="26"/>
          <w:szCs w:val="26"/>
          <w:rtl/>
        </w:rPr>
        <w:t>ه‌صورت دوره‌ای (مثلاً هر ۳ تا ۵ سال) انجام شود تا کیفیت، شفافیت و پاسخگویی نهادهای مذکور به‌صورت مستمر پایش و بهبود یابد</w:t>
      </w:r>
      <w:r w:rsidRPr="003C03CB">
        <w:rPr>
          <w:rFonts w:cs="B Nazanin"/>
          <w:sz w:val="26"/>
          <w:szCs w:val="26"/>
        </w:rPr>
        <w:t>.</w:t>
      </w:r>
    </w:p>
    <w:p w14:paraId="3295F8AF" w14:textId="77777777" w:rsidR="0063612D" w:rsidRPr="003C03CB" w:rsidRDefault="0063612D" w:rsidP="003C03CB">
      <w:pPr>
        <w:bidi/>
        <w:jc w:val="both"/>
        <w:rPr>
          <w:rFonts w:cs="B Nazanin"/>
          <w:sz w:val="26"/>
          <w:szCs w:val="26"/>
        </w:rPr>
      </w:pPr>
      <w:r w:rsidRPr="003C03CB">
        <w:rPr>
          <w:rFonts w:cs="B Nazanin"/>
          <w:sz w:val="26"/>
          <w:szCs w:val="26"/>
        </w:rPr>
        <w:t xml:space="preserve"> </w:t>
      </w:r>
      <w:r w:rsidRPr="003C03CB">
        <w:rPr>
          <w:rFonts w:cs="B Nazanin"/>
          <w:sz w:val="26"/>
          <w:szCs w:val="26"/>
          <w:rtl/>
        </w:rPr>
        <w:t>آموزش و توانمندسازی نهادهای اعتباربخشی برای انطباق با استانداردها</w:t>
      </w:r>
      <w:r w:rsidRPr="003C03CB">
        <w:rPr>
          <w:rFonts w:cs="B Nazanin"/>
          <w:sz w:val="26"/>
          <w:szCs w:val="26"/>
        </w:rPr>
        <w:t>:</w:t>
      </w:r>
      <w:r w:rsidRPr="003C03CB">
        <w:rPr>
          <w:rFonts w:cs="B Nazanin" w:hint="cs"/>
          <w:sz w:val="26"/>
          <w:szCs w:val="26"/>
          <w:rtl/>
        </w:rPr>
        <w:t xml:space="preserve"> </w:t>
      </w:r>
      <w:r w:rsidRPr="003C03CB">
        <w:rPr>
          <w:rFonts w:cs="B Nazanin"/>
          <w:sz w:val="26"/>
          <w:szCs w:val="26"/>
          <w:rtl/>
        </w:rPr>
        <w:t>برگزاری کارگاه‌های آموزشی برای نهادهای اعتباربخشی به منظور آشنایی با استانداردها و الزامات فرااعتباربخشی می‌تواند به ارتقای ظرفیت اجرایی آنان و انطباق با معیارهای کیفیت کمک کند</w:t>
      </w:r>
      <w:r w:rsidRPr="003C03CB">
        <w:rPr>
          <w:rFonts w:cs="B Nazanin"/>
          <w:sz w:val="26"/>
          <w:szCs w:val="26"/>
        </w:rPr>
        <w:t>.</w:t>
      </w:r>
    </w:p>
    <w:p w14:paraId="3E722592" w14:textId="77777777" w:rsidR="0063612D" w:rsidRPr="000A5D68" w:rsidRDefault="0063612D" w:rsidP="003C03CB">
      <w:pPr>
        <w:bidi/>
        <w:jc w:val="both"/>
        <w:rPr>
          <w:rtl/>
        </w:rPr>
      </w:pPr>
      <w:r w:rsidRPr="003C03CB">
        <w:rPr>
          <w:rFonts w:cs="B Nazanin"/>
          <w:sz w:val="26"/>
          <w:szCs w:val="26"/>
          <w:rtl/>
        </w:rPr>
        <w:t>۵</w:t>
      </w:r>
      <w:r w:rsidRPr="003C03CB">
        <w:rPr>
          <w:rFonts w:cs="B Nazanin"/>
          <w:sz w:val="26"/>
          <w:szCs w:val="26"/>
        </w:rPr>
        <w:t xml:space="preserve">. </w:t>
      </w:r>
      <w:r w:rsidRPr="003C03CB">
        <w:rPr>
          <w:rFonts w:cs="B Nazanin"/>
          <w:sz w:val="26"/>
          <w:szCs w:val="26"/>
          <w:rtl/>
        </w:rPr>
        <w:t>استفاده از یافته‌ها برای تعامل بین‌المللی و شناسایی متقابل</w:t>
      </w:r>
      <w:r w:rsidRPr="003C03CB">
        <w:rPr>
          <w:rFonts w:cs="B Nazanin"/>
          <w:sz w:val="26"/>
          <w:szCs w:val="26"/>
        </w:rPr>
        <w:t>:</w:t>
      </w:r>
      <w:r w:rsidRPr="003C03CB">
        <w:rPr>
          <w:rFonts w:cs="B Nazanin" w:hint="cs"/>
          <w:sz w:val="26"/>
          <w:szCs w:val="26"/>
          <w:rtl/>
        </w:rPr>
        <w:t xml:space="preserve"> </w:t>
      </w:r>
      <w:r w:rsidRPr="003C03CB">
        <w:rPr>
          <w:rFonts w:cs="B Nazanin"/>
          <w:sz w:val="26"/>
          <w:szCs w:val="26"/>
          <w:rtl/>
        </w:rPr>
        <w:t>استفاده از استانداردهای پذیرفته‌شده بین‌المللی در این نظام می‌تواند زمینه‌ساز معرفی نهادهای ایرانی به نهادهای شناسایی بین‌الملل</w:t>
      </w:r>
      <w:r w:rsidRPr="003C03CB">
        <w:rPr>
          <w:rFonts w:cs="B Nazanin" w:hint="cs"/>
          <w:sz w:val="26"/>
          <w:szCs w:val="26"/>
          <w:rtl/>
        </w:rPr>
        <w:t xml:space="preserve">ی </w:t>
      </w:r>
      <w:r w:rsidRPr="003C03CB">
        <w:rPr>
          <w:rFonts w:cs="B Nazanin"/>
          <w:sz w:val="26"/>
          <w:szCs w:val="26"/>
          <w:rtl/>
        </w:rPr>
        <w:t>مانند</w:t>
      </w:r>
      <w:r w:rsidRPr="003C03CB">
        <w:rPr>
          <w:rFonts w:cs="B Nazanin"/>
          <w:sz w:val="26"/>
          <w:szCs w:val="26"/>
        </w:rPr>
        <w:t xml:space="preserve"> WFME</w:t>
      </w:r>
      <w:r w:rsidRPr="003C03CB">
        <w:rPr>
          <w:rFonts w:cs="B Nazanin"/>
          <w:sz w:val="26"/>
          <w:szCs w:val="26"/>
          <w:rtl/>
        </w:rPr>
        <w:t xml:space="preserve">، </w:t>
      </w:r>
      <w:r w:rsidRPr="003C03CB">
        <w:rPr>
          <w:rFonts w:cs="B Nazanin"/>
          <w:sz w:val="26"/>
          <w:szCs w:val="26"/>
        </w:rPr>
        <w:t>INQAAHE</w:t>
      </w:r>
      <w:r w:rsidRPr="003C03CB">
        <w:rPr>
          <w:rFonts w:cs="B Nazanin"/>
          <w:sz w:val="26"/>
          <w:szCs w:val="26"/>
          <w:rtl/>
        </w:rPr>
        <w:t xml:space="preserve">، </w:t>
      </w:r>
      <w:r w:rsidRPr="003C03CB">
        <w:rPr>
          <w:rFonts w:cs="B Nazanin"/>
          <w:sz w:val="26"/>
          <w:szCs w:val="26"/>
        </w:rPr>
        <w:t>CHEA</w:t>
      </w:r>
      <w:r w:rsidRPr="003C03CB">
        <w:rPr>
          <w:rFonts w:cs="B Nazanin"/>
          <w:sz w:val="26"/>
          <w:szCs w:val="26"/>
          <w:rtl/>
        </w:rPr>
        <w:t xml:space="preserve"> و تسهیل شناسایی متقابل و تعاملات بین‌المللی شود</w:t>
      </w:r>
      <w:r w:rsidRPr="000A5D68">
        <w:t>.</w:t>
      </w:r>
    </w:p>
    <w:p w14:paraId="501C0104" w14:textId="77777777" w:rsidR="00983E78" w:rsidRPr="0008146C" w:rsidRDefault="003C26A3" w:rsidP="0008146C">
      <w:pPr>
        <w:bidi/>
        <w:rPr>
          <w:rFonts w:cs="B Nazanin"/>
          <w:sz w:val="26"/>
          <w:szCs w:val="26"/>
          <w:rtl/>
        </w:rPr>
      </w:pPr>
      <w:r w:rsidRPr="0008146C">
        <w:rPr>
          <w:rFonts w:cs="B Nazanin" w:hint="cs"/>
          <w:b/>
          <w:bCs/>
          <w:sz w:val="26"/>
          <w:szCs w:val="26"/>
          <w:rtl/>
        </w:rPr>
        <w:t>د. كداميك از روش‌هاي انتقال پيام را پيشنهاد مي‌كنيد؟</w:t>
      </w:r>
      <w:r w:rsidR="002F0F6F" w:rsidRPr="0008146C">
        <w:rPr>
          <w:rFonts w:cs="B Nazanin" w:hint="cs"/>
          <w:sz w:val="26"/>
          <w:szCs w:val="26"/>
          <w:rtl/>
        </w:rPr>
        <w:t xml:space="preserve">(می‌توانید </w:t>
      </w:r>
      <w:r w:rsidRPr="0008146C">
        <w:rPr>
          <w:rFonts w:cs="B Nazanin" w:hint="cs"/>
          <w:sz w:val="26"/>
          <w:szCs w:val="26"/>
          <w:rtl/>
        </w:rPr>
        <w:t xml:space="preserve">بيش از يك </w:t>
      </w:r>
      <w:r w:rsidR="002F0F6F" w:rsidRPr="0008146C">
        <w:rPr>
          <w:rFonts w:cs="B Nazanin" w:hint="cs"/>
          <w:sz w:val="26"/>
          <w:szCs w:val="26"/>
          <w:rtl/>
        </w:rPr>
        <w:t>مورد را انتخاب کنید)</w:t>
      </w:r>
    </w:p>
    <w:p w14:paraId="5D5FC487" w14:textId="77777777" w:rsidR="00D53B28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435517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5884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D53B28" w:rsidRPr="0008146C">
        <w:rPr>
          <w:rFonts w:cs="B Nazanin" w:hint="cs"/>
          <w:sz w:val="26"/>
          <w:szCs w:val="26"/>
          <w:rtl/>
        </w:rPr>
        <w:t xml:space="preserve">تشکیل جلسه با </w:t>
      </w:r>
      <w:r w:rsidR="00983E78" w:rsidRPr="0008146C">
        <w:rPr>
          <w:rFonts w:cs="B Nazanin" w:hint="cs"/>
          <w:sz w:val="26"/>
          <w:szCs w:val="26"/>
          <w:rtl/>
        </w:rPr>
        <w:t xml:space="preserve">گروه مخاطب، </w:t>
      </w:r>
      <w:r w:rsidR="00D53B28" w:rsidRPr="0008146C">
        <w:rPr>
          <w:rFonts w:cs="B Nazanin" w:hint="cs"/>
          <w:sz w:val="26"/>
          <w:szCs w:val="26"/>
          <w:rtl/>
        </w:rPr>
        <w:t>ذی‌نفعان</w:t>
      </w:r>
      <w:r w:rsidR="00983E78" w:rsidRPr="0008146C">
        <w:rPr>
          <w:rFonts w:cs="B Nazanin" w:hint="cs"/>
          <w:sz w:val="26"/>
          <w:szCs w:val="26"/>
          <w:rtl/>
        </w:rPr>
        <w:t xml:space="preserve"> و استفاده‌کنندگان بالقوه</w:t>
      </w:r>
      <w:r w:rsidR="00AC3AE8" w:rsidRPr="0008146C">
        <w:rPr>
          <w:rFonts w:cs="B Nazanin" w:hint="cs"/>
          <w:sz w:val="26"/>
          <w:szCs w:val="26"/>
          <w:rtl/>
        </w:rPr>
        <w:t xml:space="preserve"> برای معرفی نتایج پژوهش</w:t>
      </w:r>
    </w:p>
    <w:p w14:paraId="3E035339" w14:textId="4A60F99A" w:rsidR="00983E78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7703214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612D">
            <w:rPr>
              <w:rFonts w:ascii="MS Gothic" w:eastAsia="MS Gothic" w:hAnsi="MS Gothic" w:cs="B Nazanin" w:hint="eastAsia"/>
              <w:sz w:val="26"/>
              <w:szCs w:val="26"/>
              <w:rtl/>
            </w:rPr>
            <w:t>☒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983E78" w:rsidRPr="0008146C">
        <w:rPr>
          <w:rFonts w:cs="B Nazanin" w:hint="cs"/>
          <w:sz w:val="26"/>
          <w:szCs w:val="26"/>
          <w:rtl/>
        </w:rPr>
        <w:t xml:space="preserve">انتشار مقاله در مجلات علمی </w:t>
      </w:r>
      <w:r w:rsidR="00983E78" w:rsidRPr="0008146C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983E78" w:rsidRPr="0008146C">
        <w:rPr>
          <w:rFonts w:cs="B Nazanin" w:hint="cs"/>
          <w:sz w:val="26"/>
          <w:szCs w:val="26"/>
          <w:rtl/>
        </w:rPr>
        <w:t xml:space="preserve"> پژوهشی داخلی</w:t>
      </w:r>
      <w:r w:rsidR="008D28FB" w:rsidRPr="0008146C">
        <w:rPr>
          <w:rFonts w:cs="B Nazanin" w:hint="cs"/>
          <w:sz w:val="26"/>
          <w:szCs w:val="26"/>
          <w:rtl/>
        </w:rPr>
        <w:t xml:space="preserve"> </w:t>
      </w:r>
    </w:p>
    <w:p w14:paraId="209C85EE" w14:textId="05546A81" w:rsidR="00983E78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56391257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612D">
            <w:rPr>
              <w:rFonts w:ascii="MS Gothic" w:eastAsia="MS Gothic" w:hAnsi="MS Gothic" w:cs="B Nazanin" w:hint="eastAsia"/>
              <w:sz w:val="26"/>
              <w:szCs w:val="26"/>
              <w:rtl/>
            </w:rPr>
            <w:t>☒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983E78" w:rsidRPr="0008146C">
        <w:rPr>
          <w:rFonts w:cs="B Nazanin" w:hint="cs"/>
          <w:sz w:val="26"/>
          <w:szCs w:val="26"/>
          <w:rtl/>
        </w:rPr>
        <w:t xml:space="preserve">انتشار مقاله در مجلات علمی </w:t>
      </w:r>
      <w:r w:rsidR="008D28FB" w:rsidRPr="0008146C">
        <w:rPr>
          <w:rFonts w:ascii="Times New Roman" w:hAnsi="Times New Roman" w:cs="Times New Roman" w:hint="cs"/>
          <w:sz w:val="26"/>
          <w:szCs w:val="26"/>
          <w:rtl/>
        </w:rPr>
        <w:t>–</w:t>
      </w:r>
      <w:r w:rsidR="008D28FB" w:rsidRPr="0008146C">
        <w:rPr>
          <w:rFonts w:ascii="Times New Roman" w:hAnsi="Times New Roman" w:cs="B Nazanin" w:hint="cs"/>
          <w:sz w:val="26"/>
          <w:szCs w:val="26"/>
          <w:rtl/>
        </w:rPr>
        <w:t xml:space="preserve"> </w:t>
      </w:r>
      <w:r w:rsidR="008D28FB" w:rsidRPr="0008146C">
        <w:rPr>
          <w:rFonts w:cs="B Nazanin" w:hint="cs"/>
          <w:sz w:val="26"/>
          <w:szCs w:val="26"/>
          <w:rtl/>
        </w:rPr>
        <w:t>پژوهشی خارجی</w:t>
      </w:r>
    </w:p>
    <w:p w14:paraId="2FCAB53B" w14:textId="77777777" w:rsidR="008D28FB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2016335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280E36" w:rsidRPr="0008146C">
        <w:rPr>
          <w:rFonts w:cs="B Nazanin" w:hint="cs"/>
          <w:sz w:val="26"/>
          <w:szCs w:val="26"/>
          <w:rtl/>
        </w:rPr>
        <w:t>ا</w:t>
      </w:r>
      <w:r w:rsidR="008D28FB" w:rsidRPr="0008146C">
        <w:rPr>
          <w:rFonts w:cs="B Nazanin" w:hint="cs"/>
          <w:sz w:val="26"/>
          <w:szCs w:val="26"/>
          <w:rtl/>
        </w:rPr>
        <w:t>نتشار نتایج پژوهش در روزنامه‌ها و مجلات کثیرالانتشار</w:t>
      </w:r>
    </w:p>
    <w:p w14:paraId="0E977400" w14:textId="12869D60" w:rsidR="00E208BB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9308926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612D">
            <w:rPr>
              <w:rFonts w:ascii="MS Gothic" w:eastAsia="MS Gothic" w:hAnsi="MS Gothic" w:cs="B Nazanin" w:hint="eastAsia"/>
              <w:sz w:val="26"/>
              <w:szCs w:val="26"/>
              <w:rtl/>
            </w:rPr>
            <w:t>☒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E208BB" w:rsidRPr="0008146C">
        <w:rPr>
          <w:rFonts w:cs="B Nazanin" w:hint="cs"/>
          <w:sz w:val="26"/>
          <w:szCs w:val="26"/>
          <w:rtl/>
        </w:rPr>
        <w:t>انتشار نتایج در خبرنامه‌ها و بولتن‌های درون‌سازمانی</w:t>
      </w:r>
    </w:p>
    <w:p w14:paraId="6349D620" w14:textId="51501C6E" w:rsidR="00983E78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180190699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612D">
            <w:rPr>
              <w:rFonts w:ascii="MS Gothic" w:eastAsia="MS Gothic" w:hAnsi="MS Gothic" w:cs="Segoe UI Symbol" w:hint="eastAsia"/>
              <w:sz w:val="26"/>
              <w:szCs w:val="26"/>
              <w:rtl/>
            </w:rPr>
            <w:t>☒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983E78" w:rsidRPr="0008146C">
        <w:rPr>
          <w:rFonts w:cs="B Nazanin" w:hint="cs"/>
          <w:sz w:val="26"/>
          <w:szCs w:val="26"/>
          <w:rtl/>
        </w:rPr>
        <w:t>ارائه در کنفرانس‌ها و سمینارهای داخلی</w:t>
      </w:r>
    </w:p>
    <w:p w14:paraId="22A87752" w14:textId="095F766A" w:rsidR="008D28FB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9789957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612D">
            <w:rPr>
              <w:rFonts w:ascii="MS Gothic" w:eastAsia="MS Gothic" w:hAnsi="MS Gothic" w:cs="Segoe UI Symbol" w:hint="eastAsia"/>
              <w:sz w:val="26"/>
              <w:szCs w:val="26"/>
              <w:rtl/>
            </w:rPr>
            <w:t>☒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8D28FB" w:rsidRPr="0008146C">
        <w:rPr>
          <w:rFonts w:cs="B Nazanin" w:hint="cs"/>
          <w:sz w:val="26"/>
          <w:szCs w:val="26"/>
          <w:rtl/>
        </w:rPr>
        <w:t>ارائه در کنفرانس‌ها و سمینارهای خارجی</w:t>
      </w:r>
    </w:p>
    <w:p w14:paraId="33F65BA2" w14:textId="77777777" w:rsidR="008D28FB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8605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8D28FB" w:rsidRPr="0008146C">
        <w:rPr>
          <w:rFonts w:cs="B Nazanin" w:hint="cs"/>
          <w:sz w:val="26"/>
          <w:szCs w:val="26"/>
          <w:rtl/>
        </w:rPr>
        <w:t>ارائه یافته‌های پژوهش به خبرنگاران و شرکت در مصاحبه‌ها</w:t>
      </w:r>
    </w:p>
    <w:p w14:paraId="0D261D56" w14:textId="2E4E7ACE" w:rsidR="00D53B28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1624999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612D">
            <w:rPr>
              <w:rFonts w:ascii="MS Gothic" w:eastAsia="MS Gothic" w:hAnsi="MS Gothic" w:cs="Segoe UI Symbol" w:hint="eastAsia"/>
              <w:sz w:val="26"/>
              <w:szCs w:val="26"/>
              <w:rtl/>
            </w:rPr>
            <w:t>☒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D53B28" w:rsidRPr="0008146C">
        <w:rPr>
          <w:rFonts w:cs="B Nazanin" w:hint="cs"/>
          <w:sz w:val="26"/>
          <w:szCs w:val="26"/>
          <w:rtl/>
        </w:rPr>
        <w:t xml:space="preserve">ارسال </w:t>
      </w:r>
      <w:r w:rsidR="00983E78" w:rsidRPr="0008146C">
        <w:rPr>
          <w:rFonts w:cs="B Nazanin" w:hint="cs"/>
          <w:sz w:val="26"/>
          <w:szCs w:val="26"/>
          <w:rtl/>
        </w:rPr>
        <w:t xml:space="preserve">خلاصه یا </w:t>
      </w:r>
      <w:r w:rsidR="00D53B28" w:rsidRPr="0008146C">
        <w:rPr>
          <w:rFonts w:cs="B Nazanin" w:hint="cs"/>
          <w:sz w:val="26"/>
          <w:szCs w:val="26"/>
          <w:rtl/>
        </w:rPr>
        <w:t xml:space="preserve">گزارش </w:t>
      </w:r>
      <w:r w:rsidR="00983E78" w:rsidRPr="0008146C">
        <w:rPr>
          <w:rFonts w:cs="B Nazanin" w:hint="cs"/>
          <w:sz w:val="26"/>
          <w:szCs w:val="26"/>
          <w:rtl/>
        </w:rPr>
        <w:t xml:space="preserve">کامل </w:t>
      </w:r>
      <w:r w:rsidR="00D53B28" w:rsidRPr="0008146C">
        <w:rPr>
          <w:rFonts w:cs="B Nazanin" w:hint="cs"/>
          <w:sz w:val="26"/>
          <w:szCs w:val="26"/>
          <w:rtl/>
        </w:rPr>
        <w:t>برای گروه‌های هدف</w:t>
      </w:r>
    </w:p>
    <w:p w14:paraId="0A402AA9" w14:textId="13C9F074" w:rsidR="00983E78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6547221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612D">
            <w:rPr>
              <w:rFonts w:ascii="MS Gothic" w:eastAsia="MS Gothic" w:hAnsi="MS Gothic" w:cs="Segoe UI Symbol" w:hint="eastAsia"/>
              <w:sz w:val="26"/>
              <w:szCs w:val="26"/>
              <w:rtl/>
            </w:rPr>
            <w:t>☒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983E78" w:rsidRPr="0008146C">
        <w:rPr>
          <w:rFonts w:cs="B Nazanin" w:hint="cs"/>
          <w:sz w:val="26"/>
          <w:szCs w:val="26"/>
          <w:rtl/>
        </w:rPr>
        <w:t>قرار دادن خلاصه یا گزارش کامل طرح بر روی وب‌سایت برای دسترسی استفاده‌کنندگان بالقوه</w:t>
      </w:r>
    </w:p>
    <w:p w14:paraId="5AB154A2" w14:textId="451A4DC9" w:rsidR="00D53B28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-213639892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3612D">
            <w:rPr>
              <w:rFonts w:ascii="MS Gothic" w:eastAsia="MS Gothic" w:hAnsi="MS Gothic" w:cs="Segoe UI Symbol" w:hint="eastAsia"/>
              <w:sz w:val="26"/>
              <w:szCs w:val="26"/>
              <w:rtl/>
            </w:rPr>
            <w:t>☒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D53B28" w:rsidRPr="0008146C">
        <w:rPr>
          <w:rFonts w:cs="B Nazanin" w:hint="cs"/>
          <w:sz w:val="26"/>
          <w:szCs w:val="26"/>
          <w:rtl/>
        </w:rPr>
        <w:t>تهیه راهنما، بروشور، کتابچه، و غیره</w:t>
      </w:r>
      <w:r w:rsidR="00FC5472" w:rsidRPr="0008146C">
        <w:rPr>
          <w:rFonts w:cs="B Nazanin" w:hint="cs"/>
          <w:sz w:val="26"/>
          <w:szCs w:val="26"/>
          <w:rtl/>
        </w:rPr>
        <w:t xml:space="preserve"> به زبان ساده و متناسب با مخاطبین</w:t>
      </w:r>
    </w:p>
    <w:p w14:paraId="6008B061" w14:textId="77777777" w:rsidR="002F0F6F" w:rsidRPr="0008146C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</w:rPr>
      </w:pPr>
      <w:sdt>
        <w:sdtPr>
          <w:rPr>
            <w:rFonts w:cs="B Nazanin" w:hint="cs"/>
            <w:sz w:val="26"/>
            <w:szCs w:val="26"/>
            <w:rtl/>
          </w:rPr>
          <w:id w:val="1546565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7542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2F0F6F" w:rsidRPr="0008146C">
        <w:rPr>
          <w:rFonts w:cs="B Nazanin" w:hint="cs"/>
          <w:sz w:val="26"/>
          <w:szCs w:val="26"/>
          <w:rtl/>
        </w:rPr>
        <w:t>انجام اقدامات لازم برای تجاری‌سازی نتایج پژوهش (ثبت اختراع، عقد قرارداد با صنعت و غیره)</w:t>
      </w:r>
    </w:p>
    <w:p w14:paraId="486357CC" w14:textId="77777777" w:rsidR="00D53B28" w:rsidRDefault="004A1451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  <w:rtl/>
        </w:rPr>
      </w:pPr>
      <w:sdt>
        <w:sdtPr>
          <w:rPr>
            <w:rFonts w:cs="B Nazanin" w:hint="cs"/>
            <w:sz w:val="26"/>
            <w:szCs w:val="26"/>
            <w:rtl/>
          </w:rPr>
          <w:id w:val="-1861801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9F7" w:rsidRPr="0008146C">
            <w:rPr>
              <w:rFonts w:ascii="Segoe UI Symbol" w:eastAsia="MS Gothic" w:hAnsi="Segoe UI Symbol" w:cs="Segoe UI Symbol" w:hint="cs"/>
              <w:sz w:val="26"/>
              <w:szCs w:val="26"/>
              <w:rtl/>
            </w:rPr>
            <w:t>☐</w:t>
          </w:r>
        </w:sdtContent>
      </w:sdt>
      <w:r w:rsidR="005F49F7" w:rsidRPr="0008146C">
        <w:rPr>
          <w:rFonts w:cs="B Nazanin" w:hint="cs"/>
          <w:sz w:val="26"/>
          <w:szCs w:val="26"/>
          <w:rtl/>
        </w:rPr>
        <w:t xml:space="preserve">  </w:t>
      </w:r>
      <w:r w:rsidR="00D53B28" w:rsidRPr="0008146C">
        <w:rPr>
          <w:rFonts w:cs="B Nazanin" w:hint="cs"/>
          <w:sz w:val="26"/>
          <w:szCs w:val="26"/>
          <w:rtl/>
        </w:rPr>
        <w:t>سایر موارد (لطفاً نام ببرید)</w:t>
      </w:r>
    </w:p>
    <w:p w14:paraId="262C0FCB" w14:textId="77777777" w:rsidR="00E558CC" w:rsidRDefault="00E558CC" w:rsidP="00200D4D">
      <w:pPr>
        <w:pStyle w:val="ListParagraph"/>
        <w:spacing w:after="0" w:line="240" w:lineRule="auto"/>
        <w:jc w:val="both"/>
        <w:rPr>
          <w:rFonts w:cs="B Nazanin"/>
          <w:sz w:val="26"/>
          <w:szCs w:val="26"/>
          <w:rtl/>
        </w:rPr>
      </w:pPr>
    </w:p>
    <w:p w14:paraId="03669AB1" w14:textId="77777777" w:rsidR="00AE0A13" w:rsidRPr="00E25212" w:rsidRDefault="00C70762" w:rsidP="00AE0A13">
      <w:pPr>
        <w:bidi/>
        <w:spacing w:after="0"/>
        <w:jc w:val="both"/>
        <w:rPr>
          <w:rFonts w:cs="B Titr"/>
          <w:b/>
          <w:bCs/>
          <w:sz w:val="26"/>
          <w:szCs w:val="26"/>
          <w:rtl/>
        </w:rPr>
      </w:pPr>
      <w:r>
        <w:rPr>
          <w:rFonts w:cs="B Titr" w:hint="cs"/>
          <w:b/>
          <w:bCs/>
          <w:sz w:val="28"/>
          <w:szCs w:val="28"/>
          <w:rtl/>
        </w:rPr>
        <w:t>4</w:t>
      </w:r>
      <w:r w:rsidR="00746FB7" w:rsidRPr="00E25212">
        <w:rPr>
          <w:rFonts w:cs="B Titr" w:hint="cs"/>
          <w:b/>
          <w:bCs/>
          <w:sz w:val="26"/>
          <w:szCs w:val="26"/>
          <w:rtl/>
        </w:rPr>
        <w:t>. چكيده طرح تحقيقاتي</w:t>
      </w:r>
      <w:r w:rsidR="004B02C2" w:rsidRPr="00E25212">
        <w:rPr>
          <w:rFonts w:cs="B Titr" w:hint="cs"/>
          <w:b/>
          <w:bCs/>
          <w:sz w:val="26"/>
          <w:szCs w:val="26"/>
          <w:rtl/>
        </w:rPr>
        <w:t>:</w:t>
      </w:r>
    </w:p>
    <w:p w14:paraId="6C95CB76" w14:textId="77777777" w:rsidR="0063612D" w:rsidRPr="000A5D68" w:rsidRDefault="0063612D" w:rsidP="003C03CB">
      <w:pPr>
        <w:bidi/>
        <w:jc w:val="both"/>
      </w:pPr>
      <w:r w:rsidRPr="003C03CB">
        <w:rPr>
          <w:rFonts w:cs="B Nazanin"/>
          <w:sz w:val="26"/>
          <w:szCs w:val="26"/>
          <w:rtl/>
        </w:rPr>
        <w:t>با توجه به گسترش نهادهای اعتباربخشی آموزشی در نظام آموزش علوم پزشکی ایران و نقش کلیدی آن‌ها در تضمین کیفیت، ضرورت ارزیابی و پایش عملکرد این نهادها به‌طور مستقل و نظام‌مند احساس می‌شود. پژوهش حاضر با هدف طراحی و اجرای یک نظام بومی فرااعتباربخشی برای ارزیابی نهادهای اعتباربخشی آموزشی وزارت بهداشت، درمان و آموزش پزشکی ایران انجام شد. این مطالعه توسعه‌ای در سه مرحله اجرا شد: در مرحله نخست، استانداردهای فرااعتباربخشی با استفاده از مصاحبه با خبرگان، مرور تطبیقی استانداردهای نهادهای بین‌المللی و اجماع کشوری تدوین گردید. در مرحله دوم، ساختار و فرآیند اجرایی نظام فرااعتباربخشی با استفاده از تحلیل تطبیقی و نظر خبرگان طراحی شد. در مرحله سوم نیز، دستورالعمل اجرایی و ابزارهای مرتبط تهیه و اجرای آزمایشی در دبیرخانه یک نهاد اعتباربخشی انجام شد. یافته‌ها منجر به تولید سه محصول کلیدی شامل ۵۱ استاندارد فرااعتباربخشی، ساختار و فرآیند اجرایی و راهنماهای عملیاتی شد. ارزیابی آزمایشی نشان داد که نظام طراحی‌شده از انسجام، شفافیت و قابلیت اجرایی برخوردار است. این پژوهش نشان می‌دهد که امکان طراحی یک مدل بومی فرااعتباربخشی مبتنی بر تجربیات جهانی و نیازهای داخلی به‌صورت مؤثر وجود دارد</w:t>
      </w:r>
      <w:r w:rsidRPr="000A5D68">
        <w:t>.</w:t>
      </w:r>
    </w:p>
    <w:p w14:paraId="1073C572" w14:textId="0431AFDD" w:rsidR="00FF50CF" w:rsidRDefault="00FF50CF" w:rsidP="00FF50CF">
      <w:pPr>
        <w:bidi/>
        <w:spacing w:after="0"/>
        <w:jc w:val="both"/>
        <w:rPr>
          <w:rFonts w:cs="B Nazanin"/>
          <w:sz w:val="26"/>
          <w:szCs w:val="26"/>
          <w:rtl/>
        </w:rPr>
      </w:pPr>
    </w:p>
    <w:p w14:paraId="446A4EF3" w14:textId="55BB9C05" w:rsidR="00231352" w:rsidRDefault="00746FB7" w:rsidP="00C70762">
      <w:pPr>
        <w:bidi/>
        <w:jc w:val="both"/>
        <w:rPr>
          <w:rFonts w:cs="B Nazanin"/>
          <w:sz w:val="26"/>
          <w:szCs w:val="26"/>
          <w:rtl/>
        </w:rPr>
      </w:pPr>
      <w:r w:rsidRPr="00566CBA">
        <w:rPr>
          <w:rFonts w:cs="B Nazanin" w:hint="cs"/>
          <w:b/>
          <w:bCs/>
          <w:sz w:val="26"/>
          <w:szCs w:val="26"/>
          <w:rtl/>
        </w:rPr>
        <w:t>كليدواژه‌ها:</w:t>
      </w:r>
      <w:r w:rsidRPr="00566CBA">
        <w:rPr>
          <w:rFonts w:cs="B Nazanin" w:hint="cs"/>
          <w:sz w:val="26"/>
          <w:szCs w:val="26"/>
          <w:rtl/>
        </w:rPr>
        <w:t xml:space="preserve"> </w:t>
      </w:r>
      <w:r w:rsidR="0063612D" w:rsidRPr="003C03CB">
        <w:rPr>
          <w:rFonts w:cs="B Nazanin"/>
          <w:sz w:val="26"/>
          <w:szCs w:val="26"/>
          <w:rtl/>
        </w:rPr>
        <w:t>فرااعتباربخشی، شناسایی، اعتباربخشی آموزشی، ساختار، فرایند، استاندارد</w:t>
      </w:r>
      <w:r w:rsidR="0063612D" w:rsidRPr="003C03CB">
        <w:rPr>
          <w:rFonts w:cs="B Nazanin"/>
          <w:sz w:val="26"/>
          <w:szCs w:val="26"/>
        </w:rPr>
        <w:t>.</w:t>
      </w:r>
    </w:p>
    <w:p w14:paraId="3D63A462" w14:textId="77777777" w:rsidR="009E4FA3" w:rsidRPr="00424B94" w:rsidRDefault="00C70762" w:rsidP="00C70762">
      <w:pPr>
        <w:bidi/>
        <w:spacing w:after="0"/>
        <w:jc w:val="both"/>
        <w:rPr>
          <w:rFonts w:cs="B Titr"/>
          <w:sz w:val="26"/>
          <w:szCs w:val="26"/>
          <w:rtl/>
        </w:rPr>
      </w:pPr>
      <w:r>
        <w:rPr>
          <w:rFonts w:cs="B Titr" w:hint="cs"/>
          <w:b/>
          <w:bCs/>
          <w:sz w:val="26"/>
          <w:szCs w:val="26"/>
          <w:rtl/>
        </w:rPr>
        <w:t>5</w:t>
      </w:r>
      <w:r w:rsidR="00133C13" w:rsidRPr="00424B94">
        <w:rPr>
          <w:rFonts w:cs="B Titr" w:hint="cs"/>
          <w:b/>
          <w:bCs/>
          <w:sz w:val="26"/>
          <w:szCs w:val="26"/>
          <w:rtl/>
        </w:rPr>
        <w:t>. عن</w:t>
      </w:r>
      <w:r w:rsidR="009E4FA3" w:rsidRPr="00424B94">
        <w:rPr>
          <w:rFonts w:cs="B Titr" w:hint="cs"/>
          <w:b/>
          <w:bCs/>
          <w:sz w:val="26"/>
          <w:szCs w:val="26"/>
          <w:rtl/>
        </w:rPr>
        <w:t>وان(ها)</w:t>
      </w:r>
      <w:r w:rsidR="00133C13" w:rsidRPr="00424B94">
        <w:rPr>
          <w:rFonts w:cs="B Titr" w:hint="cs"/>
          <w:b/>
          <w:bCs/>
          <w:sz w:val="26"/>
          <w:szCs w:val="26"/>
          <w:rtl/>
        </w:rPr>
        <w:t xml:space="preserve"> و آدرس</w:t>
      </w:r>
      <w:r w:rsidR="009E4FA3" w:rsidRPr="00424B94">
        <w:rPr>
          <w:rFonts w:cs="B Titr" w:hint="cs"/>
          <w:sz w:val="26"/>
          <w:szCs w:val="26"/>
          <w:rtl/>
        </w:rPr>
        <w:t xml:space="preserve"> اینترنتی مقاله (های) مستخرج از طرح:</w:t>
      </w:r>
    </w:p>
    <w:p w14:paraId="32A610DB" w14:textId="77777777" w:rsidR="001C78DE" w:rsidRPr="00424B94" w:rsidRDefault="001C78DE" w:rsidP="00C70762">
      <w:pPr>
        <w:bidi/>
        <w:spacing w:after="0"/>
        <w:jc w:val="both"/>
        <w:rPr>
          <w:rFonts w:cs="B Nazanin"/>
          <w:sz w:val="26"/>
          <w:szCs w:val="26"/>
          <w:rtl/>
        </w:rPr>
      </w:pPr>
      <w:r w:rsidRPr="00424B94">
        <w:rPr>
          <w:rFonts w:cs="B Nazanin" w:hint="cs"/>
          <w:b/>
          <w:bCs/>
          <w:sz w:val="26"/>
          <w:szCs w:val="26"/>
          <w:rtl/>
        </w:rPr>
        <w:t xml:space="preserve">الف. </w:t>
      </w:r>
      <w:r w:rsidR="009E4FA3" w:rsidRPr="00424B94">
        <w:rPr>
          <w:rFonts w:cs="B Nazanin" w:hint="cs"/>
          <w:b/>
          <w:bCs/>
          <w:sz w:val="26"/>
          <w:szCs w:val="26"/>
          <w:rtl/>
        </w:rPr>
        <w:t>مقاله فارسی</w:t>
      </w:r>
      <w:r w:rsidR="00E558CC" w:rsidRPr="00424B94">
        <w:rPr>
          <w:rFonts w:cs="B Nazanin" w:hint="cs"/>
          <w:b/>
          <w:bCs/>
          <w:sz w:val="26"/>
          <w:szCs w:val="26"/>
          <w:rtl/>
        </w:rPr>
        <w:t>:</w:t>
      </w:r>
      <w:r w:rsidRPr="00424B94">
        <w:rPr>
          <w:rFonts w:cs="B Nazanin" w:hint="cs"/>
          <w:sz w:val="26"/>
          <w:szCs w:val="26"/>
          <w:rtl/>
        </w:rPr>
        <w:t xml:space="preserve"> </w:t>
      </w:r>
    </w:p>
    <w:p w14:paraId="27E15F73" w14:textId="28F3D5FC" w:rsidR="009E4FA3" w:rsidRPr="00424B94" w:rsidRDefault="001C78DE" w:rsidP="003C03CB">
      <w:pPr>
        <w:bidi/>
        <w:jc w:val="both"/>
        <w:rPr>
          <w:rFonts w:cs="B Nazanin"/>
          <w:sz w:val="26"/>
          <w:szCs w:val="26"/>
        </w:rPr>
      </w:pPr>
      <w:r w:rsidRPr="00424B94">
        <w:rPr>
          <w:rFonts w:cs="B Nazanin" w:hint="cs"/>
          <w:sz w:val="26"/>
          <w:szCs w:val="26"/>
          <w:rtl/>
        </w:rPr>
        <w:t xml:space="preserve">عنوان: </w:t>
      </w:r>
      <w:r w:rsidR="00B838C6" w:rsidRPr="003C03CB">
        <w:rPr>
          <w:rFonts w:cs="B Nazanin" w:hint="cs"/>
          <w:sz w:val="26"/>
          <w:szCs w:val="26"/>
          <w:rtl/>
        </w:rPr>
        <w:t>عنوان: تجربه 10 سال اعتباربخشی موسسه ای و برنامه ای در ایران با تاکید بر نقاط قوت و چالشهای اجرایی: یک مطالعه کیفی</w:t>
      </w:r>
    </w:p>
    <w:p w14:paraId="0C1799F8" w14:textId="1232FF2C" w:rsidR="001C78DE" w:rsidRPr="00424B94" w:rsidRDefault="001C78DE" w:rsidP="003C03CB">
      <w:pPr>
        <w:jc w:val="both"/>
        <w:rPr>
          <w:rFonts w:cs="B Titr"/>
          <w:sz w:val="26"/>
          <w:szCs w:val="26"/>
          <w:rtl/>
        </w:rPr>
      </w:pPr>
      <w:r w:rsidRPr="00424B94">
        <w:rPr>
          <w:rFonts w:cs="B Titr"/>
          <w:sz w:val="26"/>
          <w:szCs w:val="26"/>
        </w:rPr>
        <w:t>http://</w:t>
      </w:r>
      <w:r w:rsidR="00B838C6" w:rsidRPr="00B838C6">
        <w:t xml:space="preserve"> </w:t>
      </w:r>
      <w:r w:rsidR="00B838C6" w:rsidRPr="003C03CB">
        <w:rPr>
          <w:rFonts w:cs="B Titr"/>
          <w:sz w:val="18"/>
          <w:szCs w:val="18"/>
        </w:rPr>
        <w:t>bmcmededuc.biomedcentral.com/articles/10.1186/s12909-025-06738-2</w:t>
      </w:r>
    </w:p>
    <w:p w14:paraId="007A74BF" w14:textId="77777777" w:rsidR="009E4FA3" w:rsidRPr="00424B94" w:rsidRDefault="001C78DE" w:rsidP="00C70762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424B94">
        <w:rPr>
          <w:rFonts w:cs="B Nazanin" w:hint="cs"/>
          <w:b/>
          <w:bCs/>
          <w:sz w:val="26"/>
          <w:szCs w:val="26"/>
          <w:rtl/>
        </w:rPr>
        <w:t xml:space="preserve">ب. </w:t>
      </w:r>
      <w:r w:rsidR="009E4FA3" w:rsidRPr="00424B94">
        <w:rPr>
          <w:rFonts w:cs="B Nazanin" w:hint="cs"/>
          <w:b/>
          <w:bCs/>
          <w:sz w:val="26"/>
          <w:szCs w:val="26"/>
          <w:rtl/>
        </w:rPr>
        <w:t>عنوان مقاله انگلیسی</w:t>
      </w:r>
      <w:r w:rsidRPr="00424B94">
        <w:rPr>
          <w:rFonts w:cs="B Nazanin" w:hint="cs"/>
          <w:b/>
          <w:bCs/>
          <w:sz w:val="26"/>
          <w:szCs w:val="26"/>
          <w:rtl/>
        </w:rPr>
        <w:t>:</w:t>
      </w:r>
    </w:p>
    <w:p w14:paraId="370435F2" w14:textId="77777777" w:rsidR="00B838C6" w:rsidRPr="003C03CB" w:rsidRDefault="00B838C6" w:rsidP="00B838C6">
      <w:pPr>
        <w:rPr>
          <w:rFonts w:cs="Calibri"/>
        </w:rPr>
      </w:pPr>
      <w:r w:rsidRPr="003C03CB">
        <w:rPr>
          <w:rFonts w:cs="Calibri"/>
        </w:rPr>
        <w:t>Title1: The experience of 10 years of institutional and program accreditation in Iran with an emphasis on the strengths and implementation challenges: a qualitative study</w:t>
      </w:r>
    </w:p>
    <w:p w14:paraId="32AE8AA1" w14:textId="77777777" w:rsidR="00B838C6" w:rsidRDefault="004A1451" w:rsidP="00B838C6">
      <w:pPr>
        <w:spacing w:after="0"/>
        <w:jc w:val="both"/>
        <w:rPr>
          <w:rtl/>
        </w:rPr>
      </w:pPr>
      <w:hyperlink r:id="rId8" w:history="1">
        <w:r w:rsidR="00B838C6" w:rsidRPr="003C03CB">
          <w:rPr>
            <w:sz w:val="26"/>
            <w:szCs w:val="26"/>
          </w:rPr>
          <w:t>https://</w:t>
        </w:r>
        <w:r w:rsidR="00B838C6" w:rsidRPr="003C03CB">
          <w:rPr>
            <w:sz w:val="18"/>
            <w:szCs w:val="18"/>
          </w:rPr>
          <w:t>bmcmededuc.biomedcentral.com/articles/10.1186/s12909-025-06738-2</w:t>
        </w:r>
      </w:hyperlink>
    </w:p>
    <w:p w14:paraId="280EA9DF" w14:textId="1630C50F" w:rsidR="009E4FA3" w:rsidRDefault="00C70762" w:rsidP="00C70762">
      <w:pPr>
        <w:bidi/>
        <w:jc w:val="both"/>
        <w:rPr>
          <w:rtl/>
        </w:rPr>
      </w:pPr>
      <w:r>
        <w:rPr>
          <w:rFonts w:cs="B Titr" w:hint="cs"/>
          <w:sz w:val="26"/>
          <w:szCs w:val="26"/>
          <w:rtl/>
        </w:rPr>
        <w:t>6</w:t>
      </w:r>
      <w:r w:rsidR="009E4FA3" w:rsidRPr="00424B94">
        <w:rPr>
          <w:rFonts w:cs="B Titr" w:hint="cs"/>
          <w:sz w:val="26"/>
          <w:szCs w:val="26"/>
          <w:rtl/>
        </w:rPr>
        <w:t>.</w:t>
      </w:r>
      <w:r w:rsidR="00D23A23" w:rsidRPr="00424B94">
        <w:rPr>
          <w:rFonts w:cs="B Titr" w:hint="cs"/>
          <w:sz w:val="26"/>
          <w:szCs w:val="26"/>
          <w:rtl/>
        </w:rPr>
        <w:t xml:space="preserve"> </w:t>
      </w:r>
      <w:r w:rsidR="009E4FA3" w:rsidRPr="00424B94">
        <w:rPr>
          <w:rFonts w:cs="B Titr" w:hint="cs"/>
          <w:sz w:val="26"/>
          <w:szCs w:val="26"/>
          <w:rtl/>
        </w:rPr>
        <w:t>تصاویر حاصل از نتایج انجام طرح تحقیقاتی</w:t>
      </w:r>
      <w:r w:rsidR="00D23A23" w:rsidRPr="00424B94">
        <w:rPr>
          <w:rFonts w:cs="B Titr" w:hint="cs"/>
          <w:sz w:val="26"/>
          <w:szCs w:val="26"/>
          <w:rtl/>
          <w:lang w:bidi="fa-IR"/>
        </w:rPr>
        <w:t xml:space="preserve"> </w:t>
      </w:r>
      <w:r w:rsidR="00D23A23" w:rsidRPr="00424B94">
        <w:rPr>
          <w:rFonts w:hint="cs"/>
          <w:rtl/>
        </w:rPr>
        <w:t>(</w:t>
      </w:r>
      <w:r w:rsidR="009E4FA3" w:rsidRPr="00424B94">
        <w:rPr>
          <w:rFonts w:cs="B Titr" w:hint="cs"/>
          <w:sz w:val="26"/>
          <w:szCs w:val="26"/>
          <w:rtl/>
          <w:lang w:bidi="fa-IR"/>
        </w:rPr>
        <w:t xml:space="preserve"> </w:t>
      </w:r>
      <w:r w:rsidR="009E4FA3" w:rsidRPr="00424B94">
        <w:t xml:space="preserve">Max: 200 </w:t>
      </w:r>
      <w:proofErr w:type="spellStart"/>
      <w:r w:rsidR="009E4FA3" w:rsidRPr="00424B94">
        <w:t>Kb</w:t>
      </w:r>
      <w:proofErr w:type="spellEnd"/>
      <w:r w:rsidR="009E4FA3" w:rsidRPr="00424B94">
        <w:t xml:space="preserve"> | JPG,PNG,GIF</w:t>
      </w:r>
      <w:r w:rsidR="00D23A23" w:rsidRPr="00424B94">
        <w:rPr>
          <w:rFonts w:hint="cs"/>
          <w:rtl/>
        </w:rPr>
        <w:t xml:space="preserve"> )</w:t>
      </w:r>
    </w:p>
    <w:p w14:paraId="68048978" w14:textId="63A776EF" w:rsidR="00F33C86" w:rsidRPr="00E25212" w:rsidRDefault="00F33C86" w:rsidP="00F33C86">
      <w:pPr>
        <w:bidi/>
        <w:jc w:val="both"/>
        <w:rPr>
          <w:rFonts w:cs="B Titr"/>
          <w:sz w:val="26"/>
          <w:szCs w:val="26"/>
          <w:rtl/>
          <w:lang w:bidi="fa-IR"/>
        </w:rPr>
      </w:pPr>
      <w:r>
        <w:rPr>
          <w:noProof/>
        </w:rPr>
        <w:lastRenderedPageBreak/>
        <w:drawing>
          <wp:inline distT="0" distB="0" distL="0" distR="0" wp14:anchorId="7120BFA5" wp14:editId="20F4448F">
            <wp:extent cx="5562600" cy="43053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626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7A7C0" w14:textId="66491EF9" w:rsidR="00C70762" w:rsidRDefault="00DC2E95" w:rsidP="00C70762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  <w:r>
        <w:rPr>
          <w:noProof/>
        </w:rPr>
        <w:drawing>
          <wp:inline distT="0" distB="0" distL="0" distR="0" wp14:anchorId="1E362760" wp14:editId="1E915D74">
            <wp:extent cx="2028825" cy="137160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B657D" w14:textId="178D336C" w:rsidR="00FF50CF" w:rsidRDefault="00FF50CF" w:rsidP="00C70762">
      <w:pPr>
        <w:bidi/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6E414619" w14:textId="21452BC9" w:rsidR="00FF50CF" w:rsidRDefault="00FF50CF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592B172E" w14:textId="7DA93E90" w:rsidR="00C70762" w:rsidRDefault="00C70762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65252157" w14:textId="4CCEB1E0" w:rsidR="00C70762" w:rsidRDefault="00C70762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5C7CFA71" w14:textId="786516FB" w:rsidR="00FF50CF" w:rsidRDefault="00FF50CF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41A0BA36" w14:textId="77777777" w:rsidR="00FF50CF" w:rsidRDefault="00FF50CF" w:rsidP="00F240E1">
      <w:pPr>
        <w:spacing w:after="0" w:line="360" w:lineRule="auto"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3A5EF708" w14:textId="4EFE1D56" w:rsidR="00577542" w:rsidRPr="00092876" w:rsidRDefault="00577542" w:rsidP="00F33C86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</w:p>
    <w:sectPr w:rsidR="00577542" w:rsidRPr="00092876" w:rsidSect="003C03CB">
      <w:headerReference w:type="default" r:id="rId11"/>
      <w:pgSz w:w="11906" w:h="16838" w:code="9"/>
      <w:pgMar w:top="3150" w:right="1474" w:bottom="1440" w:left="147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91DC0" w14:textId="77777777" w:rsidR="006C1227" w:rsidRDefault="006C1227" w:rsidP="009A4277">
      <w:pPr>
        <w:spacing w:after="0" w:line="240" w:lineRule="auto"/>
      </w:pPr>
      <w:r>
        <w:separator/>
      </w:r>
    </w:p>
  </w:endnote>
  <w:endnote w:type="continuationSeparator" w:id="0">
    <w:p w14:paraId="46BE6FE9" w14:textId="77777777" w:rsidR="006C1227" w:rsidRDefault="006C1227" w:rsidP="009A4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A1E01" w14:textId="77777777" w:rsidR="006C1227" w:rsidRDefault="006C1227" w:rsidP="009A4277">
      <w:pPr>
        <w:spacing w:after="0" w:line="240" w:lineRule="auto"/>
      </w:pPr>
      <w:r>
        <w:separator/>
      </w:r>
    </w:p>
  </w:footnote>
  <w:footnote w:type="continuationSeparator" w:id="0">
    <w:p w14:paraId="010A8F0A" w14:textId="77777777" w:rsidR="006C1227" w:rsidRDefault="006C1227" w:rsidP="009A4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9F7A3" w14:textId="77777777" w:rsidR="009A4277" w:rsidRDefault="00DF265E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 wp14:anchorId="46B3FDB7" wp14:editId="02192582">
          <wp:simplePos x="0" y="0"/>
          <wp:positionH relativeFrom="column">
            <wp:posOffset>-836344</wp:posOffset>
          </wp:positionH>
          <wp:positionV relativeFrom="paragraph">
            <wp:posOffset>-127831</wp:posOffset>
          </wp:positionV>
          <wp:extent cx="7419975" cy="10351477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rbarg-A5-web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9975" cy="1035147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621DE"/>
    <w:multiLevelType w:val="hybridMultilevel"/>
    <w:tmpl w:val="1910DB58"/>
    <w:lvl w:ilvl="0" w:tplc="290878CE">
      <w:start w:val="2"/>
      <w:numFmt w:val="bullet"/>
      <w:lvlText w:val="-"/>
      <w:lvlJc w:val="left"/>
      <w:pPr>
        <w:ind w:left="87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209B1784"/>
    <w:multiLevelType w:val="hybridMultilevel"/>
    <w:tmpl w:val="6C1602BC"/>
    <w:lvl w:ilvl="0" w:tplc="2532642C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00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27F25AA"/>
    <w:multiLevelType w:val="hybridMultilevel"/>
    <w:tmpl w:val="4DE00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60017"/>
    <w:multiLevelType w:val="hybridMultilevel"/>
    <w:tmpl w:val="27FC36B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4" w15:restartNumberingAfterBreak="0">
    <w:nsid w:val="2C223DE4"/>
    <w:multiLevelType w:val="hybridMultilevel"/>
    <w:tmpl w:val="EFC280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42937"/>
    <w:multiLevelType w:val="hybridMultilevel"/>
    <w:tmpl w:val="FEB86BAA"/>
    <w:lvl w:ilvl="0" w:tplc="1F464B4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C1D64"/>
    <w:multiLevelType w:val="hybridMultilevel"/>
    <w:tmpl w:val="A14A2EFA"/>
    <w:lvl w:ilvl="0" w:tplc="869EFE9E">
      <w:start w:val="8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A08FB"/>
    <w:multiLevelType w:val="hybridMultilevel"/>
    <w:tmpl w:val="89167A30"/>
    <w:lvl w:ilvl="0" w:tplc="4AC2490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F1890"/>
    <w:multiLevelType w:val="hybridMultilevel"/>
    <w:tmpl w:val="467A1474"/>
    <w:lvl w:ilvl="0" w:tplc="0CB6004E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FF0000"/>
      </w:rPr>
    </w:lvl>
    <w:lvl w:ilvl="1" w:tplc="E0164EEA"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7E0BEE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AA441D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676E95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55A304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C61A2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60B5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AAE8C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56F240BE"/>
    <w:multiLevelType w:val="hybridMultilevel"/>
    <w:tmpl w:val="07580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111CF"/>
    <w:multiLevelType w:val="hybridMultilevel"/>
    <w:tmpl w:val="108AC40A"/>
    <w:lvl w:ilvl="0" w:tplc="91ECB270">
      <w:start w:val="8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F33C1"/>
    <w:multiLevelType w:val="hybridMultilevel"/>
    <w:tmpl w:val="951E38FA"/>
    <w:lvl w:ilvl="0" w:tplc="0A4432C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277"/>
    <w:rsid w:val="00072798"/>
    <w:rsid w:val="0008146C"/>
    <w:rsid w:val="00083E46"/>
    <w:rsid w:val="000844E3"/>
    <w:rsid w:val="00092876"/>
    <w:rsid w:val="000A6DEA"/>
    <w:rsid w:val="000D2829"/>
    <w:rsid w:val="000D3F0E"/>
    <w:rsid w:val="000D600E"/>
    <w:rsid w:val="00102464"/>
    <w:rsid w:val="0010662F"/>
    <w:rsid w:val="00123C53"/>
    <w:rsid w:val="00133C13"/>
    <w:rsid w:val="001403CA"/>
    <w:rsid w:val="00153C8E"/>
    <w:rsid w:val="001A3FD5"/>
    <w:rsid w:val="001A76E2"/>
    <w:rsid w:val="001B36A6"/>
    <w:rsid w:val="001C78DE"/>
    <w:rsid w:val="001D60BE"/>
    <w:rsid w:val="001F4057"/>
    <w:rsid w:val="001F5E4F"/>
    <w:rsid w:val="00200D4D"/>
    <w:rsid w:val="00202BF2"/>
    <w:rsid w:val="00216BFC"/>
    <w:rsid w:val="00231352"/>
    <w:rsid w:val="002363B7"/>
    <w:rsid w:val="00247554"/>
    <w:rsid w:val="00262EBC"/>
    <w:rsid w:val="002762FC"/>
    <w:rsid w:val="00280E36"/>
    <w:rsid w:val="0029141A"/>
    <w:rsid w:val="002A374C"/>
    <w:rsid w:val="002E5200"/>
    <w:rsid w:val="002F0F6F"/>
    <w:rsid w:val="00305DC9"/>
    <w:rsid w:val="0031124F"/>
    <w:rsid w:val="0031714A"/>
    <w:rsid w:val="00320B26"/>
    <w:rsid w:val="00345D05"/>
    <w:rsid w:val="0035179E"/>
    <w:rsid w:val="00367A65"/>
    <w:rsid w:val="0037605C"/>
    <w:rsid w:val="003A508F"/>
    <w:rsid w:val="003C03CB"/>
    <w:rsid w:val="003C1CAA"/>
    <w:rsid w:val="003C26A3"/>
    <w:rsid w:val="003E774E"/>
    <w:rsid w:val="003F7297"/>
    <w:rsid w:val="00424B94"/>
    <w:rsid w:val="0043737E"/>
    <w:rsid w:val="0044431F"/>
    <w:rsid w:val="004461B5"/>
    <w:rsid w:val="00454BA7"/>
    <w:rsid w:val="00462FA0"/>
    <w:rsid w:val="00481C14"/>
    <w:rsid w:val="0049232E"/>
    <w:rsid w:val="004968E6"/>
    <w:rsid w:val="004A4FBB"/>
    <w:rsid w:val="004B02C2"/>
    <w:rsid w:val="004B78AD"/>
    <w:rsid w:val="004C2D4C"/>
    <w:rsid w:val="004C62A7"/>
    <w:rsid w:val="004E78C3"/>
    <w:rsid w:val="004F397A"/>
    <w:rsid w:val="00511FB6"/>
    <w:rsid w:val="00522F2D"/>
    <w:rsid w:val="0053148A"/>
    <w:rsid w:val="00540579"/>
    <w:rsid w:val="00540D3C"/>
    <w:rsid w:val="00540F8D"/>
    <w:rsid w:val="00546389"/>
    <w:rsid w:val="00556F91"/>
    <w:rsid w:val="00566CBA"/>
    <w:rsid w:val="00577542"/>
    <w:rsid w:val="005A7C47"/>
    <w:rsid w:val="005C42BC"/>
    <w:rsid w:val="005D3567"/>
    <w:rsid w:val="005E71D3"/>
    <w:rsid w:val="005F49F7"/>
    <w:rsid w:val="0060278D"/>
    <w:rsid w:val="0063612D"/>
    <w:rsid w:val="00637EED"/>
    <w:rsid w:val="00643DC6"/>
    <w:rsid w:val="0064484C"/>
    <w:rsid w:val="00661BEA"/>
    <w:rsid w:val="00680EC6"/>
    <w:rsid w:val="00683E08"/>
    <w:rsid w:val="00693D80"/>
    <w:rsid w:val="006A1BAA"/>
    <w:rsid w:val="006B7244"/>
    <w:rsid w:val="006C1227"/>
    <w:rsid w:val="006E5030"/>
    <w:rsid w:val="00716405"/>
    <w:rsid w:val="00732ECE"/>
    <w:rsid w:val="00746FB7"/>
    <w:rsid w:val="00761AD9"/>
    <w:rsid w:val="007C2656"/>
    <w:rsid w:val="007C725C"/>
    <w:rsid w:val="007D522C"/>
    <w:rsid w:val="007E6768"/>
    <w:rsid w:val="00827119"/>
    <w:rsid w:val="00847F5D"/>
    <w:rsid w:val="00850E93"/>
    <w:rsid w:val="00853543"/>
    <w:rsid w:val="00865884"/>
    <w:rsid w:val="008771F3"/>
    <w:rsid w:val="00885D9E"/>
    <w:rsid w:val="00890039"/>
    <w:rsid w:val="008D22E3"/>
    <w:rsid w:val="008D28FB"/>
    <w:rsid w:val="008D58B5"/>
    <w:rsid w:val="008D5BA2"/>
    <w:rsid w:val="008D778D"/>
    <w:rsid w:val="008E6DC2"/>
    <w:rsid w:val="00916733"/>
    <w:rsid w:val="009268B3"/>
    <w:rsid w:val="00933714"/>
    <w:rsid w:val="009351A9"/>
    <w:rsid w:val="009419E5"/>
    <w:rsid w:val="00944820"/>
    <w:rsid w:val="00971EF0"/>
    <w:rsid w:val="00973CE4"/>
    <w:rsid w:val="00983E78"/>
    <w:rsid w:val="00995B2A"/>
    <w:rsid w:val="00997AD7"/>
    <w:rsid w:val="009A4277"/>
    <w:rsid w:val="009A4E00"/>
    <w:rsid w:val="009B3C5C"/>
    <w:rsid w:val="009E2441"/>
    <w:rsid w:val="009E4FA3"/>
    <w:rsid w:val="009F1336"/>
    <w:rsid w:val="009F28B5"/>
    <w:rsid w:val="00A05DC7"/>
    <w:rsid w:val="00A14D89"/>
    <w:rsid w:val="00A55583"/>
    <w:rsid w:val="00A60A25"/>
    <w:rsid w:val="00A75DE5"/>
    <w:rsid w:val="00AA1965"/>
    <w:rsid w:val="00AB73A0"/>
    <w:rsid w:val="00AC3AE8"/>
    <w:rsid w:val="00AC5C49"/>
    <w:rsid w:val="00AE0727"/>
    <w:rsid w:val="00AE0A13"/>
    <w:rsid w:val="00AE68F4"/>
    <w:rsid w:val="00B412F3"/>
    <w:rsid w:val="00B8316D"/>
    <w:rsid w:val="00B838C6"/>
    <w:rsid w:val="00B91E23"/>
    <w:rsid w:val="00BB549B"/>
    <w:rsid w:val="00BC48B8"/>
    <w:rsid w:val="00BF3307"/>
    <w:rsid w:val="00C1331A"/>
    <w:rsid w:val="00C16BCF"/>
    <w:rsid w:val="00C36A32"/>
    <w:rsid w:val="00C462F6"/>
    <w:rsid w:val="00C70762"/>
    <w:rsid w:val="00CA4E29"/>
    <w:rsid w:val="00CB420D"/>
    <w:rsid w:val="00CC3A04"/>
    <w:rsid w:val="00CD26C2"/>
    <w:rsid w:val="00CD6919"/>
    <w:rsid w:val="00CE1675"/>
    <w:rsid w:val="00CE1FC5"/>
    <w:rsid w:val="00CE205C"/>
    <w:rsid w:val="00D02189"/>
    <w:rsid w:val="00D110AD"/>
    <w:rsid w:val="00D23A23"/>
    <w:rsid w:val="00D257CB"/>
    <w:rsid w:val="00D25906"/>
    <w:rsid w:val="00D53B28"/>
    <w:rsid w:val="00D62290"/>
    <w:rsid w:val="00D65ECD"/>
    <w:rsid w:val="00D80031"/>
    <w:rsid w:val="00D8068C"/>
    <w:rsid w:val="00DC29F1"/>
    <w:rsid w:val="00DC2E95"/>
    <w:rsid w:val="00DC3BBB"/>
    <w:rsid w:val="00DE2501"/>
    <w:rsid w:val="00DF265E"/>
    <w:rsid w:val="00E208BB"/>
    <w:rsid w:val="00E20C2F"/>
    <w:rsid w:val="00E25212"/>
    <w:rsid w:val="00E27BD5"/>
    <w:rsid w:val="00E33C22"/>
    <w:rsid w:val="00E42F3A"/>
    <w:rsid w:val="00E508F3"/>
    <w:rsid w:val="00E51365"/>
    <w:rsid w:val="00E54E59"/>
    <w:rsid w:val="00E558CC"/>
    <w:rsid w:val="00E67D97"/>
    <w:rsid w:val="00E80131"/>
    <w:rsid w:val="00E814AC"/>
    <w:rsid w:val="00E86E37"/>
    <w:rsid w:val="00E93DAA"/>
    <w:rsid w:val="00EB473C"/>
    <w:rsid w:val="00ED4FBB"/>
    <w:rsid w:val="00EF5782"/>
    <w:rsid w:val="00F00601"/>
    <w:rsid w:val="00F22E99"/>
    <w:rsid w:val="00F240E1"/>
    <w:rsid w:val="00F27B95"/>
    <w:rsid w:val="00F27F80"/>
    <w:rsid w:val="00F33C86"/>
    <w:rsid w:val="00F61677"/>
    <w:rsid w:val="00F62093"/>
    <w:rsid w:val="00F735DD"/>
    <w:rsid w:val="00FB51CA"/>
    <w:rsid w:val="00FC5472"/>
    <w:rsid w:val="00FD3A49"/>
    <w:rsid w:val="00FF50CF"/>
    <w:rsid w:val="00FF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736B24"/>
  <w15:docId w15:val="{39DD8AC7-9EA9-4BEE-B938-F4C605A4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46C"/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4277"/>
    <w:pPr>
      <w:bidi/>
      <w:spacing w:after="0" w:line="240" w:lineRule="auto"/>
    </w:pPr>
    <w:rPr>
      <w:rFonts w:ascii="Tahoma" w:eastAsiaTheme="minorHAnsi" w:hAnsi="Tahoma" w:cs="Tahoma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2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A4277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9A4277"/>
  </w:style>
  <w:style w:type="paragraph" w:styleId="Footer">
    <w:name w:val="footer"/>
    <w:basedOn w:val="Normal"/>
    <w:link w:val="FooterChar"/>
    <w:uiPriority w:val="99"/>
    <w:unhideWhenUsed/>
    <w:rsid w:val="009A4277"/>
    <w:pPr>
      <w:tabs>
        <w:tab w:val="center" w:pos="4513"/>
        <w:tab w:val="right" w:pos="9026"/>
      </w:tabs>
      <w:bidi/>
      <w:spacing w:after="0" w:line="240" w:lineRule="auto"/>
    </w:pPr>
    <w:rPr>
      <w:rFonts w:asciiTheme="minorHAnsi" w:eastAsiaTheme="minorHAnsi" w:hAnsiTheme="minorHAnsi" w:cstheme="minorBidi"/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9A4277"/>
  </w:style>
  <w:style w:type="table" w:styleId="TableGrid">
    <w:name w:val="Table Grid"/>
    <w:basedOn w:val="TableNormal"/>
    <w:uiPriority w:val="39"/>
    <w:rsid w:val="00680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7119"/>
    <w:pPr>
      <w:bidi/>
      <w:ind w:left="720"/>
      <w:contextualSpacing/>
    </w:pPr>
    <w:rPr>
      <w:rFonts w:asciiTheme="minorHAnsi" w:eastAsiaTheme="minorHAnsi" w:hAnsiTheme="minorHAnsi" w:cstheme="minorBidi"/>
      <w:lang w:bidi="fa-IR"/>
    </w:rPr>
  </w:style>
  <w:style w:type="character" w:styleId="Hyperlink">
    <w:name w:val="Hyperlink"/>
    <w:basedOn w:val="DefaultParagraphFont"/>
    <w:uiPriority w:val="99"/>
    <w:unhideWhenUsed/>
    <w:rsid w:val="004B02C2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62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fa-I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62FA0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33C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C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C13"/>
    <w:rPr>
      <w:rFonts w:ascii="Calibri" w:eastAsia="Calibri" w:hAnsi="Calibri" w:cs="Arial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C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C13"/>
    <w:rPr>
      <w:rFonts w:ascii="Calibri" w:eastAsia="Calibri" w:hAnsi="Calibri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2A374C"/>
    <w:pPr>
      <w:spacing w:after="0" w:line="240" w:lineRule="auto"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mcmededuc.biomedcentral.com/articles/10.1186/s12909-025-06738-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0053D-0417-44ED-A68F-58F0137BD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954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2025-08-21T13:45:00Z</cp:lastPrinted>
  <dcterms:created xsi:type="dcterms:W3CDTF">2025-08-21T12:53:00Z</dcterms:created>
  <dcterms:modified xsi:type="dcterms:W3CDTF">2025-08-21T13:45:00Z</dcterms:modified>
</cp:coreProperties>
</file>