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07" w:rsidRPr="00590D9A" w:rsidRDefault="004C0C07" w:rsidP="004E5714">
      <w:pPr>
        <w:bidi/>
        <w:jc w:val="center"/>
        <w:rPr>
          <w:rFonts w:cs="B Titr"/>
          <w:color w:val="7030A0"/>
          <w:sz w:val="38"/>
          <w:szCs w:val="38"/>
          <w:rtl/>
          <w:lang w:bidi="fa-IR"/>
        </w:rPr>
      </w:pP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طرح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های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تحقیقاتی</w:t>
      </w:r>
      <w:r w:rsidR="00072EAB">
        <w:rPr>
          <w:rFonts w:cs="B Titr" w:hint="cs"/>
          <w:color w:val="7030A0"/>
          <w:sz w:val="38"/>
          <w:szCs w:val="38"/>
          <w:rtl/>
          <w:lang w:bidi="fa-IR"/>
        </w:rPr>
        <w:t xml:space="preserve"> (پایان نامه)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در حال اجرا مرکز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تحقیقات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آموزش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علوم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پزشکی</w:t>
      </w:r>
    </w:p>
    <w:p w:rsidR="004C0C07" w:rsidRPr="00023B3A" w:rsidRDefault="004C0C07" w:rsidP="004C0C07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GridTable5Dark-Accent5"/>
        <w:bidiVisual/>
        <w:tblW w:w="15110" w:type="dxa"/>
        <w:tblInd w:w="343" w:type="dxa"/>
        <w:tblLook w:val="04A0" w:firstRow="1" w:lastRow="0" w:firstColumn="1" w:lastColumn="0" w:noHBand="0" w:noVBand="1"/>
      </w:tblPr>
      <w:tblGrid>
        <w:gridCol w:w="777"/>
        <w:gridCol w:w="1983"/>
        <w:gridCol w:w="9931"/>
        <w:gridCol w:w="2419"/>
      </w:tblGrid>
      <w:tr w:rsidR="004C0C07" w:rsidRPr="006A4EA2" w:rsidTr="0000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4C0C07" w:rsidRPr="004E5714" w:rsidRDefault="004C0C07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983" w:type="dxa"/>
            <w:vAlign w:val="center"/>
          </w:tcPr>
          <w:p w:rsidR="004C0C07" w:rsidRPr="004E5714" w:rsidRDefault="004C0C07" w:rsidP="00E138FE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شماره طرح مصوب پژوهشی</w:t>
            </w:r>
          </w:p>
        </w:tc>
        <w:tc>
          <w:tcPr>
            <w:tcW w:w="9931" w:type="dxa"/>
            <w:vAlign w:val="center"/>
          </w:tcPr>
          <w:p w:rsidR="004C0C07" w:rsidRPr="004E5714" w:rsidRDefault="004C0C07" w:rsidP="00E138FE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419" w:type="dxa"/>
            <w:vAlign w:val="center"/>
          </w:tcPr>
          <w:p w:rsidR="004C0C07" w:rsidRPr="004E5714" w:rsidRDefault="004C0C07" w:rsidP="00E138FE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  <w:r w:rsidR="004E5714">
              <w:rPr>
                <w:rFonts w:cs="B Nazanin" w:hint="cs"/>
                <w:sz w:val="28"/>
                <w:szCs w:val="28"/>
                <w:rtl/>
                <w:lang w:bidi="fa-IR"/>
              </w:rPr>
              <w:t>ان</w:t>
            </w: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طرح</w:t>
            </w:r>
          </w:p>
        </w:tc>
      </w:tr>
      <w:tr w:rsidR="00826D87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D87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1983" w:type="dxa"/>
            <w:vAlign w:val="center"/>
          </w:tcPr>
          <w:p w:rsidR="00826D87" w:rsidRPr="004E5714" w:rsidRDefault="00826D87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D87">
              <w:rPr>
                <w:rFonts w:ascii="Arial" w:hAnsi="Arial" w:cs="B Nazanin"/>
                <w:sz w:val="28"/>
                <w:szCs w:val="28"/>
              </w:rPr>
              <w:t>398301</w:t>
            </w:r>
          </w:p>
        </w:tc>
        <w:tc>
          <w:tcPr>
            <w:tcW w:w="9931" w:type="dxa"/>
          </w:tcPr>
          <w:p w:rsidR="00826D87" w:rsidRPr="00192AA6" w:rsidRDefault="00826D87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بازنگری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ارتقاء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ساختار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فرایند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انجام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پایان‌نامه‌های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مقطع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دکتری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تخصصی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(</w:t>
            </w:r>
            <w:r w:rsidRPr="00826D87">
              <w:rPr>
                <w:rFonts w:ascii="Arial" w:hAnsi="Arial" w:cs="B Nazanin"/>
                <w:sz w:val="28"/>
                <w:szCs w:val="28"/>
              </w:rPr>
              <w:t xml:space="preserve">PhD)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19" w:type="dxa"/>
            <w:vAlign w:val="center"/>
          </w:tcPr>
          <w:p w:rsidR="00826D87" w:rsidRPr="00192AA6" w:rsidRDefault="00826D87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علیرضا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یوسفی</w:t>
            </w:r>
          </w:p>
        </w:tc>
      </w:tr>
      <w:tr w:rsidR="000A2D80" w:rsidRPr="006A4EA2" w:rsidTr="0000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0A2D80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0A2D80" w:rsidRPr="004E5714" w:rsidRDefault="00826D87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D87">
              <w:rPr>
                <w:rFonts w:ascii="Arial" w:hAnsi="Arial" w:cs="B Nazanin"/>
                <w:sz w:val="28"/>
                <w:szCs w:val="28"/>
              </w:rPr>
              <w:t>398473</w:t>
            </w:r>
          </w:p>
        </w:tc>
        <w:tc>
          <w:tcPr>
            <w:tcW w:w="9931" w:type="dxa"/>
          </w:tcPr>
          <w:p w:rsidR="000A2D80" w:rsidRPr="00192AA6" w:rsidRDefault="000A2D80" w:rsidP="00E138F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بررسی ارتباط حافظه بینایی و هوش فضایی با پیشرفت تحصیلی دانشجویان در درس آناتومی در دانشگاه علوم پزشکی اصفهان در سال 1398</w:t>
            </w:r>
          </w:p>
        </w:tc>
        <w:tc>
          <w:tcPr>
            <w:tcW w:w="2419" w:type="dxa"/>
            <w:vAlign w:val="center"/>
          </w:tcPr>
          <w:p w:rsidR="000A2D80" w:rsidRPr="00192AA6" w:rsidRDefault="000A2D80" w:rsidP="00E138F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اطهر امید</w:t>
            </w:r>
          </w:p>
        </w:tc>
      </w:tr>
      <w:tr w:rsidR="00826D87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D87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  <w:tc>
          <w:tcPr>
            <w:tcW w:w="1983" w:type="dxa"/>
            <w:vAlign w:val="center"/>
          </w:tcPr>
          <w:p w:rsidR="00826D87" w:rsidRPr="00826D87" w:rsidRDefault="00826D87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D87">
              <w:rPr>
                <w:rFonts w:ascii="Arial" w:hAnsi="Arial" w:cs="B Nazanin"/>
                <w:sz w:val="28"/>
                <w:szCs w:val="28"/>
              </w:rPr>
              <w:t>398424</w:t>
            </w:r>
          </w:p>
        </w:tc>
        <w:tc>
          <w:tcPr>
            <w:tcW w:w="9931" w:type="dxa"/>
          </w:tcPr>
          <w:p w:rsidR="00826D87" w:rsidRPr="00192AA6" w:rsidRDefault="00826D87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تحلیل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گفتمان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انتقادی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2419" w:type="dxa"/>
            <w:vAlign w:val="center"/>
          </w:tcPr>
          <w:p w:rsidR="00826D87" w:rsidRPr="00192AA6" w:rsidRDefault="00826D87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نیکو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یمانی</w:t>
            </w:r>
          </w:p>
        </w:tc>
      </w:tr>
      <w:tr w:rsidR="00826D87" w:rsidRPr="006A4EA2" w:rsidTr="000065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D87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1983" w:type="dxa"/>
          </w:tcPr>
          <w:p w:rsidR="00826D87" w:rsidRPr="00826D87" w:rsidRDefault="00826D87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D87">
              <w:rPr>
                <w:rFonts w:ascii="Arial" w:hAnsi="Arial" w:cs="B Nazanin"/>
                <w:sz w:val="28"/>
                <w:szCs w:val="28"/>
              </w:rPr>
              <w:t>398627</w:t>
            </w:r>
          </w:p>
        </w:tc>
        <w:tc>
          <w:tcPr>
            <w:tcW w:w="9931" w:type="dxa"/>
          </w:tcPr>
          <w:p w:rsidR="00826D87" w:rsidRPr="00826D87" w:rsidRDefault="00826D87" w:rsidP="00E138F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طراحی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نظام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توانمندسازی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اعضای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هیات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علمی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های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ایران</w:t>
            </w:r>
          </w:p>
        </w:tc>
        <w:tc>
          <w:tcPr>
            <w:tcW w:w="2419" w:type="dxa"/>
          </w:tcPr>
          <w:p w:rsidR="00826D87" w:rsidRPr="00826D87" w:rsidRDefault="00826D87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نیکو</w:t>
            </w:r>
            <w:r w:rsidRPr="00826D87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D87">
              <w:rPr>
                <w:rFonts w:ascii="Arial" w:hAnsi="Arial" w:cs="B Nazanin" w:hint="cs"/>
                <w:sz w:val="28"/>
                <w:szCs w:val="28"/>
                <w:rtl/>
              </w:rPr>
              <w:t>یمانی</w:t>
            </w:r>
          </w:p>
        </w:tc>
      </w:tr>
      <w:tr w:rsidR="000877A4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0877A4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  <w:tc>
          <w:tcPr>
            <w:tcW w:w="1983" w:type="dxa"/>
          </w:tcPr>
          <w:p w:rsidR="000877A4" w:rsidRPr="000877A4" w:rsidRDefault="000877A4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/>
                <w:sz w:val="28"/>
                <w:szCs w:val="28"/>
              </w:rPr>
              <w:t>398647</w:t>
            </w:r>
          </w:p>
        </w:tc>
        <w:tc>
          <w:tcPr>
            <w:tcW w:w="9931" w:type="dxa"/>
          </w:tcPr>
          <w:p w:rsidR="000877A4" w:rsidRPr="000877A4" w:rsidRDefault="000877A4" w:rsidP="00E138F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طراحی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الگوی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توانمند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سازی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پویای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مدیران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ایران</w:t>
            </w:r>
          </w:p>
        </w:tc>
        <w:tc>
          <w:tcPr>
            <w:tcW w:w="2419" w:type="dxa"/>
          </w:tcPr>
          <w:p w:rsidR="000877A4" w:rsidRPr="000877A4" w:rsidRDefault="000877A4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شهرام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شایان</w:t>
            </w:r>
          </w:p>
        </w:tc>
      </w:tr>
      <w:tr w:rsidR="000877A4" w:rsidRPr="006A4EA2" w:rsidTr="0000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0877A4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  <w:tc>
          <w:tcPr>
            <w:tcW w:w="1983" w:type="dxa"/>
          </w:tcPr>
          <w:p w:rsidR="000877A4" w:rsidRPr="000877A4" w:rsidRDefault="000877A4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/>
                <w:sz w:val="28"/>
                <w:szCs w:val="28"/>
              </w:rPr>
              <w:t>398472</w:t>
            </w:r>
          </w:p>
        </w:tc>
        <w:tc>
          <w:tcPr>
            <w:tcW w:w="9931" w:type="dxa"/>
          </w:tcPr>
          <w:p w:rsidR="000877A4" w:rsidRPr="000877A4" w:rsidRDefault="000877A4" w:rsidP="00E138F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بررسی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رابطه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بین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نمرات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آزمون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های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پیش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کارورزی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صلاحیت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بالینی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فراگیران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19" w:type="dxa"/>
          </w:tcPr>
          <w:p w:rsidR="000877A4" w:rsidRPr="000877A4" w:rsidRDefault="000877A4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امید</w:t>
            </w:r>
            <w:r w:rsidRPr="000877A4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877A4">
              <w:rPr>
                <w:rFonts w:ascii="Arial" w:hAnsi="Arial" w:cs="B Nazanin" w:hint="cs"/>
                <w:sz w:val="28"/>
                <w:szCs w:val="28"/>
                <w:rtl/>
              </w:rPr>
              <w:t>یقینی</w:t>
            </w:r>
          </w:p>
        </w:tc>
      </w:tr>
      <w:tr w:rsidR="00826843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1983" w:type="dxa"/>
          </w:tcPr>
          <w:p w:rsidR="00826843" w:rsidRPr="000877A4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</w:rPr>
              <w:t>398927</w:t>
            </w:r>
          </w:p>
        </w:tc>
        <w:tc>
          <w:tcPr>
            <w:tcW w:w="9931" w:type="dxa"/>
          </w:tcPr>
          <w:p w:rsidR="00826843" w:rsidRPr="000877A4" w:rsidRDefault="00826843" w:rsidP="00E138F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بررسی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ارتباط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بین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دانش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پایه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دانشجویان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با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نمره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آزمون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استدلال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بالینی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آن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2419" w:type="dxa"/>
          </w:tcPr>
          <w:p w:rsidR="00826843" w:rsidRPr="000877A4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اطهر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امید</w:t>
            </w:r>
          </w:p>
        </w:tc>
      </w:tr>
      <w:tr w:rsidR="00826843" w:rsidRPr="006A4EA2" w:rsidTr="0000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  <w:tc>
          <w:tcPr>
            <w:tcW w:w="1983" w:type="dxa"/>
            <w:vAlign w:val="center"/>
          </w:tcPr>
          <w:p w:rsidR="00826843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843">
              <w:rPr>
                <w:rFonts w:ascii="Arial" w:hAnsi="Arial" w:cs="B Nazanin"/>
                <w:sz w:val="28"/>
                <w:szCs w:val="28"/>
              </w:rPr>
              <w:t>398926</w:t>
            </w:r>
          </w:p>
        </w:tc>
        <w:tc>
          <w:tcPr>
            <w:tcW w:w="9931" w:type="dxa"/>
          </w:tcPr>
          <w:p w:rsidR="00826843" w:rsidRPr="00826843" w:rsidRDefault="00826843" w:rsidP="00E138F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طراحی،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اجرا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ارزشیابی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ترکیبی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کوتاه‌مدت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مدیریت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خشونت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محل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کار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جهت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توانمندسازی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اعضای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هیات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علمی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بالینی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419" w:type="dxa"/>
            <w:vAlign w:val="center"/>
          </w:tcPr>
          <w:p w:rsidR="00826843" w:rsidRPr="00826843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فریبا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حقانی</w:t>
            </w:r>
          </w:p>
        </w:tc>
      </w:tr>
      <w:tr w:rsidR="00826843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  <w:tc>
          <w:tcPr>
            <w:tcW w:w="1983" w:type="dxa"/>
            <w:vAlign w:val="center"/>
          </w:tcPr>
          <w:p w:rsidR="00826843" w:rsidRPr="00826843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826843">
              <w:rPr>
                <w:rFonts w:ascii="Arial" w:hAnsi="Arial" w:cs="B Nazanin"/>
                <w:sz w:val="28"/>
                <w:szCs w:val="28"/>
              </w:rPr>
              <w:t>399096</w:t>
            </w:r>
          </w:p>
        </w:tc>
        <w:tc>
          <w:tcPr>
            <w:tcW w:w="9931" w:type="dxa"/>
          </w:tcPr>
          <w:p w:rsidR="00826843" w:rsidRPr="00826843" w:rsidRDefault="00826843" w:rsidP="00E138F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ارزشیابی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برنامه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دکتری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پزشکی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براساس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الگوی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سیپ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1399</w:t>
            </w:r>
          </w:p>
        </w:tc>
        <w:tc>
          <w:tcPr>
            <w:tcW w:w="2419" w:type="dxa"/>
            <w:vAlign w:val="center"/>
          </w:tcPr>
          <w:p w:rsidR="00826843" w:rsidRPr="00826843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آرش</w:t>
            </w:r>
            <w:r w:rsidRPr="00826843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826843">
              <w:rPr>
                <w:rFonts w:ascii="Arial" w:hAnsi="Arial" w:cs="B Nazanin" w:hint="cs"/>
                <w:sz w:val="28"/>
                <w:szCs w:val="28"/>
                <w:rtl/>
              </w:rPr>
              <w:t>حدادگر</w:t>
            </w:r>
          </w:p>
        </w:tc>
      </w:tr>
      <w:tr w:rsidR="00826843" w:rsidRPr="006A4EA2" w:rsidTr="0000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</w:rPr>
              <w:t>397438</w:t>
            </w:r>
          </w:p>
        </w:tc>
        <w:tc>
          <w:tcPr>
            <w:tcW w:w="9931" w:type="dxa"/>
          </w:tcPr>
          <w:p w:rsidR="00826843" w:rsidRPr="00192AA6" w:rsidRDefault="00826843" w:rsidP="00E138F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 xml:space="preserve">ارتقا کیفیت آموزش بالینی از طریق کاربست مدل تدریس مبتنی بر هوش هیجانی 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</w:t>
            </w:r>
          </w:p>
        </w:tc>
      </w:tr>
      <w:tr w:rsidR="00826843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  <w:rtl/>
              </w:rPr>
              <w:t>397480</w:t>
            </w:r>
          </w:p>
        </w:tc>
        <w:tc>
          <w:tcPr>
            <w:tcW w:w="9931" w:type="dxa"/>
          </w:tcPr>
          <w:p w:rsidR="00826843" w:rsidRPr="00192AA6" w:rsidRDefault="00826843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بررسی سوالات بورد تخصصی رشته های مرتبط با سرطان بالغین در ایران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مسیح صبوری</w:t>
            </w:r>
          </w:p>
        </w:tc>
      </w:tr>
      <w:tr w:rsidR="00826843" w:rsidRPr="006A4EA2" w:rsidTr="000065D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</w:rPr>
              <w:t>397773</w:t>
            </w:r>
          </w:p>
        </w:tc>
        <w:tc>
          <w:tcPr>
            <w:tcW w:w="9931" w:type="dxa"/>
          </w:tcPr>
          <w:p w:rsidR="00826843" w:rsidRPr="00E138FE" w:rsidRDefault="00826843" w:rsidP="00E138F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</w:rPr>
            </w:pPr>
            <w:r w:rsidRPr="00E138FE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بومی سازی ابزار بررسی محیط بازخورد به دانشجویان مقطع دستیاری در عرصه های بالینی دانشگاه علوم پزشکی اصفهان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اطهر امید</w:t>
            </w:r>
          </w:p>
        </w:tc>
      </w:tr>
      <w:tr w:rsidR="00826843" w:rsidRPr="006A4EA2" w:rsidTr="0000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Align w:val="center"/>
          </w:tcPr>
          <w:p w:rsidR="00826843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</w:rPr>
              <w:t>397481</w:t>
            </w:r>
          </w:p>
        </w:tc>
        <w:tc>
          <w:tcPr>
            <w:tcW w:w="9931" w:type="dxa"/>
          </w:tcPr>
          <w:p w:rsidR="00826843" w:rsidRPr="00E138FE" w:rsidRDefault="00826843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E138FE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بررسی دیدگاه کارآموزان نسبت به آموزش در بخش های داخلی در دانشگاه علوم پزشکی اصفهان در سال تحصیلی 97-96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اطهر امید</w:t>
            </w:r>
          </w:p>
        </w:tc>
      </w:tr>
    </w:tbl>
    <w:p w:rsidR="000065DB" w:rsidRPr="00023B3A" w:rsidRDefault="000065DB" w:rsidP="000065DB">
      <w:pPr>
        <w:bidi/>
        <w:jc w:val="center"/>
        <w:rPr>
          <w:rFonts w:cs="B Titr"/>
          <w:sz w:val="2"/>
          <w:szCs w:val="2"/>
          <w:rtl/>
          <w:lang w:bidi="fa-IR"/>
        </w:rPr>
      </w:pPr>
      <w:r>
        <w:rPr>
          <w:b/>
          <w:bCs/>
        </w:rPr>
        <w:br w:type="page"/>
      </w:r>
    </w:p>
    <w:tbl>
      <w:tblPr>
        <w:tblStyle w:val="GridTable5Dark-Accent5"/>
        <w:bidiVisual/>
        <w:tblW w:w="15110" w:type="dxa"/>
        <w:tblInd w:w="353" w:type="dxa"/>
        <w:tblLook w:val="04A0" w:firstRow="1" w:lastRow="0" w:firstColumn="1" w:lastColumn="0" w:noHBand="0" w:noVBand="1"/>
      </w:tblPr>
      <w:tblGrid>
        <w:gridCol w:w="748"/>
        <w:gridCol w:w="29"/>
        <w:gridCol w:w="1983"/>
        <w:gridCol w:w="9931"/>
        <w:gridCol w:w="2419"/>
      </w:tblGrid>
      <w:tr w:rsidR="000065DB" w:rsidRPr="006A4EA2" w:rsidTr="0024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0065DB" w:rsidRPr="004E5714" w:rsidRDefault="000065DB" w:rsidP="00F60A9D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1983" w:type="dxa"/>
            <w:vAlign w:val="center"/>
          </w:tcPr>
          <w:p w:rsidR="000065DB" w:rsidRPr="004E5714" w:rsidRDefault="000065DB" w:rsidP="00F60A9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شماره طرح مصوب پژوهشی</w:t>
            </w:r>
          </w:p>
        </w:tc>
        <w:tc>
          <w:tcPr>
            <w:tcW w:w="9931" w:type="dxa"/>
            <w:vAlign w:val="center"/>
          </w:tcPr>
          <w:p w:rsidR="000065DB" w:rsidRPr="004E5714" w:rsidRDefault="000065DB" w:rsidP="00F60A9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419" w:type="dxa"/>
            <w:vAlign w:val="center"/>
          </w:tcPr>
          <w:p w:rsidR="000065DB" w:rsidRPr="004E5714" w:rsidRDefault="000065DB" w:rsidP="00F60A9D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</w:t>
            </w:r>
            <w:r w:rsidRPr="004E57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طرح</w:t>
            </w:r>
          </w:p>
        </w:tc>
      </w:tr>
      <w:tr w:rsidR="000065DB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826843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</w:rPr>
              <w:t>397568</w:t>
            </w:r>
          </w:p>
        </w:tc>
        <w:tc>
          <w:tcPr>
            <w:tcW w:w="9931" w:type="dxa"/>
          </w:tcPr>
          <w:p w:rsidR="00826843" w:rsidRPr="00192AA6" w:rsidRDefault="00826843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 xml:space="preserve">طراحی، اجرا و ارزشیابی محتوای الکترونیکی درس نوروآناتومی برای دانشجویان پزشکی در دانشگاه علوم پزشکی اصفهان (سال 1397) 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دکتر </w:t>
            </w: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آرش نجیمی، حسین صادقی</w:t>
            </w:r>
          </w:p>
        </w:tc>
      </w:tr>
      <w:tr w:rsidR="00826843" w:rsidRPr="006A4EA2" w:rsidTr="002468A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826843" w:rsidRPr="004E5714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  <w:tc>
          <w:tcPr>
            <w:tcW w:w="1983" w:type="dxa"/>
            <w:vAlign w:val="center"/>
          </w:tcPr>
          <w:p w:rsidR="00826843" w:rsidRPr="004E5714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4E5714">
              <w:rPr>
                <w:rFonts w:ascii="Arial" w:hAnsi="Arial" w:cs="B Nazanin" w:hint="cs"/>
                <w:sz w:val="28"/>
                <w:szCs w:val="28"/>
              </w:rPr>
              <w:t>397468</w:t>
            </w:r>
          </w:p>
        </w:tc>
        <w:tc>
          <w:tcPr>
            <w:tcW w:w="9931" w:type="dxa"/>
          </w:tcPr>
          <w:p w:rsidR="00826843" w:rsidRPr="00192AA6" w:rsidRDefault="00826843" w:rsidP="00E138F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ترسیم آینده رشته آموزش پزشکی در ایران 1404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826843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  <w:tc>
          <w:tcPr>
            <w:tcW w:w="1983" w:type="dxa"/>
            <w:vAlign w:val="center"/>
          </w:tcPr>
          <w:p w:rsidR="00826843" w:rsidRPr="00192AA6" w:rsidRDefault="00826843" w:rsidP="00E138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397541</w:t>
            </w:r>
          </w:p>
        </w:tc>
        <w:tc>
          <w:tcPr>
            <w:tcW w:w="9931" w:type="dxa"/>
            <w:vAlign w:val="center"/>
          </w:tcPr>
          <w:p w:rsidR="00826843" w:rsidRPr="00E138FE" w:rsidRDefault="00826843" w:rsidP="00E138F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10"/>
                <w:sz w:val="28"/>
                <w:szCs w:val="28"/>
              </w:rPr>
            </w:pPr>
            <w:r w:rsidRPr="00E138FE">
              <w:rPr>
                <w:rFonts w:ascii="Arial" w:hAnsi="Arial" w:cs="B Nazanin" w:hint="cs"/>
                <w:spacing w:val="-10"/>
                <w:sz w:val="28"/>
                <w:szCs w:val="28"/>
                <w:rtl/>
              </w:rPr>
              <w:t xml:space="preserve">بررسی روایی و پایایی پرسشنامه ارزیابی کیفیت تدریس بالینی در دوره های دستیاری دانشگاه علوم پزشکی اصفهان در سال </w:t>
            </w:r>
            <w:r w:rsidR="00E138FE">
              <w:rPr>
                <w:rFonts w:ascii="Arial" w:hAnsi="Arial" w:cs="B Nazanin"/>
                <w:spacing w:val="-10"/>
                <w:sz w:val="28"/>
                <w:szCs w:val="28"/>
              </w:rPr>
              <w:t>1397</w:t>
            </w:r>
          </w:p>
        </w:tc>
        <w:tc>
          <w:tcPr>
            <w:tcW w:w="2419" w:type="dxa"/>
            <w:vAlign w:val="center"/>
          </w:tcPr>
          <w:p w:rsidR="00826843" w:rsidRDefault="00826843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آرش</w:t>
            </w: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 xml:space="preserve"> نجیمی</w:t>
            </w:r>
          </w:p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حسین اکبری مقدم</w:t>
            </w:r>
          </w:p>
        </w:tc>
      </w:tr>
      <w:tr w:rsidR="00826843" w:rsidRPr="006A4EA2" w:rsidTr="002468A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826843" w:rsidRDefault="00E138FE" w:rsidP="00E138F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  <w:tc>
          <w:tcPr>
            <w:tcW w:w="1983" w:type="dxa"/>
            <w:vAlign w:val="center"/>
          </w:tcPr>
          <w:p w:rsidR="00826843" w:rsidRPr="00192AA6" w:rsidRDefault="00826843" w:rsidP="00E138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397540</w:t>
            </w:r>
          </w:p>
        </w:tc>
        <w:tc>
          <w:tcPr>
            <w:tcW w:w="9931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 xml:space="preserve">توسعه، اجرا و ارزشیابی مدل تدریس بالینی کاکس مبتنی بر یافته های عصب شناسی تربیتی          </w:t>
            </w:r>
          </w:p>
        </w:tc>
        <w:tc>
          <w:tcPr>
            <w:tcW w:w="2419" w:type="dxa"/>
            <w:vAlign w:val="center"/>
          </w:tcPr>
          <w:p w:rsidR="00826843" w:rsidRPr="00192AA6" w:rsidRDefault="00826843" w:rsidP="00E138F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</w:t>
            </w:r>
          </w:p>
        </w:tc>
      </w:tr>
      <w:tr w:rsidR="002468AE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2468AE" w:rsidRPr="004E5714" w:rsidRDefault="002468AE" w:rsidP="002468A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18</w:t>
            </w:r>
          </w:p>
        </w:tc>
        <w:tc>
          <w:tcPr>
            <w:tcW w:w="1983" w:type="dxa"/>
            <w:vAlign w:val="center"/>
          </w:tcPr>
          <w:p w:rsidR="002468AE" w:rsidRPr="004E5714" w:rsidRDefault="002468AE" w:rsidP="002468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4E5714">
              <w:rPr>
                <w:rFonts w:ascii="Arial" w:hAnsi="Arial" w:cs="B Nazanin"/>
                <w:sz w:val="28"/>
                <w:szCs w:val="28"/>
              </w:rPr>
              <w:t>398301</w:t>
            </w:r>
          </w:p>
        </w:tc>
        <w:tc>
          <w:tcPr>
            <w:tcW w:w="9931" w:type="dxa"/>
          </w:tcPr>
          <w:p w:rsidR="002468AE" w:rsidRPr="004E5714" w:rsidRDefault="002468AE" w:rsidP="002468A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4E5714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بازنگری و ارتقاء ساختار و فرایند انجام پایان‌نامه‌های مقطع دکتری تخصصی (</w:t>
            </w:r>
            <w:r w:rsidRPr="004E5714">
              <w:rPr>
                <w:rFonts w:asciiTheme="majorBidi" w:hAnsiTheme="majorBidi" w:cstheme="majorBidi"/>
                <w:spacing w:val="-6"/>
                <w:sz w:val="28"/>
                <w:szCs w:val="28"/>
              </w:rPr>
              <w:t>PhD</w:t>
            </w:r>
            <w:r w:rsidRPr="004E5714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)</w:t>
            </w:r>
            <w:r w:rsidRPr="004E5714">
              <w:rPr>
                <w:rFonts w:ascii="Arial" w:hAnsi="Arial" w:cs="B Nazanin" w:hint="cs"/>
                <w:spacing w:val="-6"/>
                <w:sz w:val="28"/>
                <w:szCs w:val="28"/>
              </w:rPr>
              <w:t xml:space="preserve"> </w:t>
            </w:r>
            <w:r w:rsidRPr="004E5714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در دانشگاه علوم پزشکی اصفهان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علیرضا یوسفی</w:t>
            </w:r>
          </w:p>
        </w:tc>
      </w:tr>
      <w:tr w:rsidR="002468AE" w:rsidRPr="006A4EA2" w:rsidTr="0024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2468AE" w:rsidRPr="004E5714" w:rsidRDefault="002468AE" w:rsidP="002468A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</w:p>
        </w:tc>
        <w:tc>
          <w:tcPr>
            <w:tcW w:w="1983" w:type="dxa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398060</w:t>
            </w:r>
          </w:p>
        </w:tc>
        <w:tc>
          <w:tcPr>
            <w:tcW w:w="9931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تحلیل برنامه المپیاد علمی دانشجویان علوم پزشکی کشور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علیرضا یوسفی</w:t>
            </w:r>
          </w:p>
        </w:tc>
      </w:tr>
      <w:tr w:rsidR="002468AE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2468AE" w:rsidRPr="004E5714" w:rsidRDefault="002468AE" w:rsidP="002468A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20</w:t>
            </w:r>
          </w:p>
        </w:tc>
        <w:tc>
          <w:tcPr>
            <w:tcW w:w="1983" w:type="dxa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398061</w:t>
            </w:r>
          </w:p>
        </w:tc>
        <w:tc>
          <w:tcPr>
            <w:tcW w:w="9931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 xml:space="preserve">طراحی مدل آموزش کسب مهارت اندوسکوپی در دستیاران دوره فوق تخصصی گوارش و کبد بالغین 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دکتر طاهره چنگیز</w:t>
            </w:r>
            <w:r>
              <w:rPr>
                <w:rFonts w:ascii="Arial" w:hAnsi="Arial" w:cs="B Nazanin"/>
                <w:sz w:val="28"/>
                <w:szCs w:val="28"/>
                <w:rtl/>
              </w:rPr>
              <w:br/>
            </w: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پیمان ادیبی</w:t>
            </w:r>
          </w:p>
        </w:tc>
      </w:tr>
      <w:tr w:rsidR="002468AE" w:rsidRPr="006A4EA2" w:rsidTr="0024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2468AE" w:rsidRPr="004E5714" w:rsidRDefault="002468AE" w:rsidP="002468A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21</w:t>
            </w:r>
          </w:p>
        </w:tc>
        <w:tc>
          <w:tcPr>
            <w:tcW w:w="1983" w:type="dxa"/>
            <w:vAlign w:val="center"/>
          </w:tcPr>
          <w:p w:rsidR="002468AE" w:rsidRPr="00B32BFE" w:rsidRDefault="002468AE" w:rsidP="00246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5F4319">
              <w:rPr>
                <w:rFonts w:ascii="Arial" w:hAnsi="Arial" w:cs="B Nazanin"/>
                <w:sz w:val="28"/>
                <w:szCs w:val="28"/>
              </w:rPr>
              <w:t>398319</w:t>
            </w:r>
          </w:p>
        </w:tc>
        <w:tc>
          <w:tcPr>
            <w:tcW w:w="9931" w:type="dxa"/>
            <w:vAlign w:val="center"/>
          </w:tcPr>
          <w:p w:rsidR="002468AE" w:rsidRPr="005B654F" w:rsidRDefault="002468AE" w:rsidP="002468A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</w:rPr>
            </w:pPr>
            <w:r w:rsidRPr="005B654F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بررسی عملکرد و رضایتمندی دانشجویان دوره پزشکی عمومی دانشگاه علوم پزشکی اصفهان از واحد پایان نامه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مهدی نعمت بخش</w:t>
            </w:r>
          </w:p>
        </w:tc>
      </w:tr>
      <w:tr w:rsidR="002468AE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gridSpan w:val="2"/>
            <w:vAlign w:val="center"/>
          </w:tcPr>
          <w:p w:rsidR="002468AE" w:rsidRPr="004E5714" w:rsidRDefault="002468AE" w:rsidP="002468AE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</w:p>
        </w:tc>
        <w:tc>
          <w:tcPr>
            <w:tcW w:w="1983" w:type="dxa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396349</w:t>
            </w:r>
          </w:p>
        </w:tc>
        <w:tc>
          <w:tcPr>
            <w:tcW w:w="9931" w:type="dxa"/>
            <w:vAlign w:val="center"/>
          </w:tcPr>
          <w:p w:rsidR="002468AE" w:rsidRPr="00E138FE" w:rsidRDefault="002468AE" w:rsidP="002468A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E138FE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ارائه راهکارهای ارتقائ عناصر برنامه درسی پزشکی عمومی مبتنی بر خصوصیات نسلی یادگیرندگان: یک مطالعه ترکیبی 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</w:t>
            </w:r>
          </w:p>
        </w:tc>
      </w:tr>
      <w:tr w:rsidR="002468AE" w:rsidRPr="006A4EA2" w:rsidTr="0024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2468AE" w:rsidRDefault="002468AE" w:rsidP="002468AE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23</w:t>
            </w:r>
          </w:p>
        </w:tc>
        <w:tc>
          <w:tcPr>
            <w:tcW w:w="2012" w:type="dxa"/>
            <w:gridSpan w:val="2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396463</w:t>
            </w:r>
          </w:p>
        </w:tc>
        <w:tc>
          <w:tcPr>
            <w:tcW w:w="9931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آینده نگاری تربیت نیروی انسانی پزشک خانواده در ایران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طاهره چنگیز</w:t>
            </w:r>
          </w:p>
        </w:tc>
      </w:tr>
      <w:tr w:rsidR="002468AE" w:rsidRPr="006A4EA2" w:rsidTr="0024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2468AE" w:rsidRDefault="002468AE" w:rsidP="002468AE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24</w:t>
            </w:r>
          </w:p>
        </w:tc>
        <w:tc>
          <w:tcPr>
            <w:tcW w:w="2012" w:type="dxa"/>
            <w:gridSpan w:val="2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396163</w:t>
            </w:r>
          </w:p>
        </w:tc>
        <w:tc>
          <w:tcPr>
            <w:tcW w:w="9931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واکاوی برنامه درسی پنهان بالینی در دانشگاه علوم پزشکی اصفهان و تهیه چارچوب بررسی وضعیت آن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2468AE" w:rsidRPr="006A4EA2" w:rsidTr="002468AE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2468AE" w:rsidRDefault="002468AE" w:rsidP="002468AE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25</w:t>
            </w:r>
          </w:p>
        </w:tc>
        <w:tc>
          <w:tcPr>
            <w:tcW w:w="2012" w:type="dxa"/>
            <w:gridSpan w:val="2"/>
            <w:vAlign w:val="center"/>
          </w:tcPr>
          <w:p w:rsidR="002468AE" w:rsidRPr="00192AA6" w:rsidRDefault="002468AE" w:rsidP="00246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</w:rPr>
              <w:t>396226</w:t>
            </w:r>
            <w:bookmarkStart w:id="0" w:name="_GoBack"/>
            <w:bookmarkEnd w:id="0"/>
          </w:p>
        </w:tc>
        <w:tc>
          <w:tcPr>
            <w:tcW w:w="9931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تحلیل مشکلات و چالش های تامین مدرس برای دانشگاههای علوم پزشکی و ارائه بسته سیاستی مناسب</w:t>
            </w:r>
          </w:p>
        </w:tc>
        <w:tc>
          <w:tcPr>
            <w:tcW w:w="2419" w:type="dxa"/>
            <w:vAlign w:val="center"/>
          </w:tcPr>
          <w:p w:rsidR="002468AE" w:rsidRPr="00192AA6" w:rsidRDefault="002468AE" w:rsidP="002468AE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192AA6">
              <w:rPr>
                <w:rFonts w:ascii="Arial" w:hAnsi="Arial" w:cs="B Nazanin" w:hint="cs"/>
                <w:sz w:val="28"/>
                <w:szCs w:val="28"/>
                <w:rtl/>
              </w:rPr>
              <w:t>دكتر نيكو يماني</w:t>
            </w:r>
          </w:p>
        </w:tc>
      </w:tr>
    </w:tbl>
    <w:p w:rsidR="008E30BC" w:rsidRPr="00D03FFE" w:rsidRDefault="008E30BC" w:rsidP="00D03FFE">
      <w:pPr>
        <w:bidi/>
        <w:rPr>
          <w:rFonts w:cs="B Titr"/>
          <w:sz w:val="32"/>
          <w:szCs w:val="32"/>
          <w:lang w:bidi="fa-IR"/>
        </w:rPr>
      </w:pPr>
    </w:p>
    <w:sectPr w:rsidR="008E30BC" w:rsidRPr="00D03FFE" w:rsidSect="00E138FE">
      <w:pgSz w:w="16834" w:h="11909" w:orient="landscape" w:code="9"/>
      <w:pgMar w:top="45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8"/>
    <w:rsid w:val="000065DB"/>
    <w:rsid w:val="000168BC"/>
    <w:rsid w:val="00023B3A"/>
    <w:rsid w:val="00072EAB"/>
    <w:rsid w:val="00076CA6"/>
    <w:rsid w:val="000877A4"/>
    <w:rsid w:val="000A2D80"/>
    <w:rsid w:val="000E04A3"/>
    <w:rsid w:val="000F3F64"/>
    <w:rsid w:val="001566A3"/>
    <w:rsid w:val="00165873"/>
    <w:rsid w:val="00172880"/>
    <w:rsid w:val="00185811"/>
    <w:rsid w:val="00192AA6"/>
    <w:rsid w:val="001E20A1"/>
    <w:rsid w:val="001F5AFF"/>
    <w:rsid w:val="00216BD6"/>
    <w:rsid w:val="002468AE"/>
    <w:rsid w:val="0031037E"/>
    <w:rsid w:val="003127AE"/>
    <w:rsid w:val="00410B4B"/>
    <w:rsid w:val="004243DA"/>
    <w:rsid w:val="00462D94"/>
    <w:rsid w:val="004C0C07"/>
    <w:rsid w:val="004E5714"/>
    <w:rsid w:val="004F68B3"/>
    <w:rsid w:val="00547D85"/>
    <w:rsid w:val="00573723"/>
    <w:rsid w:val="00590D9A"/>
    <w:rsid w:val="005B654F"/>
    <w:rsid w:val="005F4319"/>
    <w:rsid w:val="0061593A"/>
    <w:rsid w:val="00632158"/>
    <w:rsid w:val="00643E2D"/>
    <w:rsid w:val="006475AB"/>
    <w:rsid w:val="006A4EA2"/>
    <w:rsid w:val="006C6DA5"/>
    <w:rsid w:val="0071673B"/>
    <w:rsid w:val="007654F6"/>
    <w:rsid w:val="007A7691"/>
    <w:rsid w:val="007B4DFD"/>
    <w:rsid w:val="007E1B90"/>
    <w:rsid w:val="007F03AF"/>
    <w:rsid w:val="00806A82"/>
    <w:rsid w:val="00826843"/>
    <w:rsid w:val="00826D87"/>
    <w:rsid w:val="00880869"/>
    <w:rsid w:val="008949CB"/>
    <w:rsid w:val="008B4CD7"/>
    <w:rsid w:val="008E30BC"/>
    <w:rsid w:val="00A3547F"/>
    <w:rsid w:val="00A37567"/>
    <w:rsid w:val="00A8068E"/>
    <w:rsid w:val="00AC6CFE"/>
    <w:rsid w:val="00B016F3"/>
    <w:rsid w:val="00B32BFE"/>
    <w:rsid w:val="00B44A5D"/>
    <w:rsid w:val="00C17249"/>
    <w:rsid w:val="00C619D6"/>
    <w:rsid w:val="00C76F6E"/>
    <w:rsid w:val="00C81DBA"/>
    <w:rsid w:val="00C97239"/>
    <w:rsid w:val="00D03FFE"/>
    <w:rsid w:val="00D11828"/>
    <w:rsid w:val="00D60162"/>
    <w:rsid w:val="00E01F90"/>
    <w:rsid w:val="00E138FE"/>
    <w:rsid w:val="00E66DAD"/>
    <w:rsid w:val="00E80DB4"/>
    <w:rsid w:val="00EB5C29"/>
    <w:rsid w:val="00EE4960"/>
    <w:rsid w:val="00F52781"/>
    <w:rsid w:val="00F85894"/>
    <w:rsid w:val="00FA720A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3F23-0AD9-486F-A2D4-91DA3199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E5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3921-6CEB-418A-8272-FD06F8F1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2019-07-08T09:03:00Z</dcterms:created>
  <dcterms:modified xsi:type="dcterms:W3CDTF">2020-07-11T08:15:00Z</dcterms:modified>
</cp:coreProperties>
</file>